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4377501" w:rsidR="00E9049F" w:rsidRPr="00F46784" w:rsidRDefault="00A83D92" w:rsidP="00E9049F">
      <w:pPr>
        <w:jc w:val="center"/>
        <w:rPr>
          <w:rFonts w:ascii="Marianne" w:hAnsi="Marianne"/>
          <w:sz w:val="20"/>
          <w:szCs w:val="20"/>
        </w:rPr>
      </w:pPr>
      <w:r>
        <w:rPr>
          <w:noProof/>
          <w:lang w:eastAsia="fr-FR"/>
        </w:rPr>
        <w:drawing>
          <wp:anchor distT="0" distB="0" distL="114300" distR="114300" simplePos="0" relativeHeight="251667456" behindDoc="0" locked="0" layoutInCell="1" allowOverlap="1" wp14:anchorId="47B949B7" wp14:editId="33988863">
            <wp:simplePos x="0" y="0"/>
            <wp:positionH relativeFrom="margin">
              <wp:align>right</wp:align>
            </wp:positionH>
            <wp:positionV relativeFrom="paragraph">
              <wp:posOffset>-213995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6E90773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945B52" w:rsidRDefault="00FB34B8" w:rsidP="0013004F">
                            <w:pPr>
                              <w:jc w:val="center"/>
                              <w:rPr>
                                <w:rFonts w:ascii="Marianne" w:hAnsi="Marianne"/>
                                <w:i/>
                                <w:color w:val="000000" w:themeColor="text1"/>
                              </w:rPr>
                            </w:pPr>
                            <w:r w:rsidRPr="00945B52">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945B52" w:rsidRDefault="00FB34B8" w:rsidP="0013004F">
                      <w:pPr>
                        <w:jc w:val="center"/>
                        <w:rPr>
                          <w:rFonts w:ascii="Marianne" w:hAnsi="Marianne"/>
                          <w:i/>
                          <w:color w:val="000000" w:themeColor="text1"/>
                        </w:rPr>
                      </w:pPr>
                      <w:r w:rsidRPr="00945B52">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789FAD44">
                <wp:simplePos x="0" y="0"/>
                <wp:positionH relativeFrom="margin">
                  <wp:align>left</wp:align>
                </wp:positionH>
                <wp:positionV relativeFrom="paragraph">
                  <wp:posOffset>6350</wp:posOffset>
                </wp:positionV>
                <wp:extent cx="5859780" cy="28003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003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23870436" w:rsidR="00FB34B8" w:rsidRPr="00945B52" w:rsidRDefault="00D51DBC" w:rsidP="00B756B6">
                            <w:pPr>
                              <w:jc w:val="center"/>
                              <w:rPr>
                                <w:rFonts w:ascii="Marianne" w:hAnsi="Marianne"/>
                                <w:b/>
                                <w:color w:val="000000" w:themeColor="text1"/>
                                <w:sz w:val="36"/>
                              </w:rPr>
                            </w:pPr>
                            <w:r w:rsidRPr="00945B52">
                              <w:rPr>
                                <w:rFonts w:ascii="Marianne" w:hAnsi="Marianne"/>
                                <w:b/>
                                <w:color w:val="000000" w:themeColor="text1"/>
                                <w:sz w:val="36"/>
                                <w:highlight w:val="yellow"/>
                              </w:rPr>
                              <w:t>XX_XXXX_</w:t>
                            </w:r>
                            <w:r w:rsidR="00B13DB3" w:rsidRPr="00945B52">
                              <w:rPr>
                                <w:rFonts w:ascii="Marianne" w:hAnsi="Marianne"/>
                                <w:b/>
                                <w:color w:val="000000" w:themeColor="text1"/>
                                <w:sz w:val="36"/>
                              </w:rPr>
                              <w:t>OUV1</w:t>
                            </w:r>
                          </w:p>
                          <w:p w14:paraId="0163CA01" w14:textId="56BD1B2B"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Pr="00945B52">
                              <w:rPr>
                                <w:rFonts w:ascii="Marianne" w:hAnsi="Marianne"/>
                                <w:b/>
                                <w:color w:val="000000" w:themeColor="text1"/>
                                <w:sz w:val="36"/>
                                <w:highlight w:val="yellow"/>
                              </w:rPr>
                              <w:t>XXXX</w:t>
                            </w:r>
                            <w:r w:rsidRPr="00945B52">
                              <w:rPr>
                                <w:rFonts w:ascii="Marianne" w:hAnsi="Marianne"/>
                                <w:b/>
                                <w:color w:val="000000" w:themeColor="text1"/>
                                <w:sz w:val="36"/>
                              </w:rPr>
                              <w:t> »</w:t>
                            </w:r>
                          </w:p>
                          <w:p w14:paraId="2FC82F11" w14:textId="5707BABA"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" fillcolor="#d5dce4 [671]" strokecolor="#d5dce4 [671]" strokeweight="1pt">
                <v:textbo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23870436" w:rsidR="00FB34B8" w:rsidRPr="00945B52" w:rsidRDefault="00D51DBC" w:rsidP="00B756B6">
                      <w:pPr>
                        <w:jc w:val="center"/>
                        <w:rPr>
                          <w:rFonts w:ascii="Marianne" w:hAnsi="Marianne"/>
                          <w:b/>
                          <w:color w:val="000000" w:themeColor="text1"/>
                          <w:sz w:val="36"/>
                        </w:rPr>
                      </w:pPr>
                      <w:r w:rsidRPr="00945B52">
                        <w:rPr>
                          <w:rFonts w:ascii="Marianne" w:hAnsi="Marianne"/>
                          <w:b/>
                          <w:color w:val="000000" w:themeColor="text1"/>
                          <w:sz w:val="36"/>
                          <w:highlight w:val="yellow"/>
                        </w:rPr>
                        <w:t>XX_XXXX_</w:t>
                      </w:r>
                      <w:r w:rsidR="00B13DB3" w:rsidRPr="00945B52">
                        <w:rPr>
                          <w:rFonts w:ascii="Marianne" w:hAnsi="Marianne"/>
                          <w:b/>
                          <w:color w:val="000000" w:themeColor="text1"/>
                          <w:sz w:val="36"/>
                        </w:rPr>
                        <w:t>OUV1</w:t>
                      </w:r>
                    </w:p>
                    <w:p w14:paraId="0163CA01" w14:textId="56BD1B2B"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Pr="00945B52">
                        <w:rPr>
                          <w:rFonts w:ascii="Marianne" w:hAnsi="Marianne"/>
                          <w:b/>
                          <w:color w:val="000000" w:themeColor="text1"/>
                          <w:sz w:val="36"/>
                          <w:highlight w:val="yellow"/>
                        </w:rPr>
                        <w:t>XXXX</w:t>
                      </w:r>
                      <w:r w:rsidRPr="00945B52">
                        <w:rPr>
                          <w:rFonts w:ascii="Marianne" w:hAnsi="Marianne"/>
                          <w:b/>
                          <w:color w:val="000000" w:themeColor="text1"/>
                          <w:sz w:val="36"/>
                        </w:rPr>
                        <w:t> »</w:t>
                      </w:r>
                    </w:p>
                    <w:p w14:paraId="2FC82F11" w14:textId="5707BABA"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2023</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203C1214" w:rsidR="004D2C38" w:rsidRDefault="004D2C38" w:rsidP="00E9049F">
      <w:pPr>
        <w:rPr>
          <w:rFonts w:ascii="Marianne" w:hAnsi="Marianne"/>
          <w:sz w:val="20"/>
          <w:szCs w:val="20"/>
        </w:rPr>
      </w:pPr>
    </w:p>
    <w:p w14:paraId="3B8E4AAE" w14:textId="77777777" w:rsidR="00945B52" w:rsidRPr="00F46784" w:rsidRDefault="00945B52" w:rsidP="00E9049F">
      <w:pPr>
        <w:rPr>
          <w:rFonts w:ascii="Marianne" w:hAnsi="Marianne"/>
          <w:sz w:val="20"/>
          <w:szCs w:val="20"/>
        </w:rPr>
      </w:pPr>
    </w:p>
    <w:p w14:paraId="45FF0B8F" w14:textId="0354B8A4"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2EEC2184" w14:textId="7DFDB992" w:rsidR="00445811" w:rsidRPr="00945B52" w:rsidRDefault="00E9049F" w:rsidP="00945B52">
      <w:pPr>
        <w:pStyle w:val="Titre1"/>
      </w:pPr>
      <w:r w:rsidRPr="00945B52">
        <w:lastRenderedPageBreak/>
        <w:t>OBJECTIFS DE LA MESURE</w:t>
      </w:r>
    </w:p>
    <w:p w14:paraId="5C2B2DAA" w14:textId="44F1FBB8" w:rsidR="00F37C6D" w:rsidRDefault="00445811" w:rsidP="00EF2544">
      <w:pPr>
        <w:spacing w:before="240"/>
        <w:ind w:right="57"/>
        <w:rPr>
          <w:rFonts w:ascii="Marianne" w:eastAsia="Times New Roman" w:hAnsi="Marianne" w:cs="Calibri"/>
          <w:color w:val="000000"/>
          <w:sz w:val="20"/>
          <w:szCs w:val="20"/>
          <w:lang w:eastAsia="fr-FR"/>
        </w:rPr>
      </w:pPr>
      <w:r w:rsidRPr="00834C7E">
        <w:rPr>
          <w:rFonts w:ascii="Marianne" w:eastAsia="Times New Roman" w:hAnsi="Marianne" w:cs="Calibri"/>
          <w:color w:val="000000"/>
          <w:sz w:val="20"/>
          <w:szCs w:val="20"/>
          <w:lang w:eastAsia="fr-FR"/>
        </w:rPr>
        <w:t>Cette mesure a pour objectif de maintenir l’ouverture des parcelles dont la dynamique d’embroussaillement est défavorable à la biodiversité. Elle permet également la création de coupure de combustibles sur les territoires à enjeu de défense des forêts contre les incendies (DFCI). Elle incite les exploitants à mettre en œuvre des pratiques agricoles ayant un effet bénéfique sur la faune et la flore des parcelles agricoles (interdiction d’utilisation de produits phytosanitaires</w:t>
      </w:r>
      <w:r w:rsidR="00E2326C">
        <w:rPr>
          <w:rFonts w:ascii="Marianne" w:eastAsia="Times New Roman" w:hAnsi="Marianne" w:cs="Calibri"/>
          <w:color w:val="000000"/>
          <w:sz w:val="20"/>
          <w:szCs w:val="20"/>
          <w:lang w:eastAsia="fr-FR"/>
        </w:rPr>
        <w:t xml:space="preserve"> et</w:t>
      </w:r>
      <w:r w:rsidRPr="00834C7E">
        <w:rPr>
          <w:rFonts w:ascii="Marianne" w:eastAsia="Times New Roman" w:hAnsi="Marianne" w:cs="Calibri"/>
          <w:color w:val="000000"/>
          <w:sz w:val="20"/>
          <w:szCs w:val="20"/>
          <w:lang w:eastAsia="fr-FR"/>
        </w:rPr>
        <w:t xml:space="preserve"> mise en œuvre d’un plan de gestion pour le maintien de l’ouverture des milieux </w:t>
      </w:r>
      <w:r w:rsidR="00F37C6D">
        <w:rPr>
          <w:rFonts w:ascii="Marianne" w:eastAsia="Times New Roman" w:hAnsi="Marianne" w:cs="Calibri"/>
          <w:color w:val="000000"/>
          <w:sz w:val="20"/>
          <w:szCs w:val="20"/>
          <w:lang w:eastAsia="fr-FR"/>
        </w:rPr>
        <w:t>pouvant mobiliser différentes techniques selon les enjeux rencontrés).</w:t>
      </w:r>
    </w:p>
    <w:p w14:paraId="4435370F" w14:textId="7F381456" w:rsidR="001209F9" w:rsidRDefault="0070185C" w:rsidP="00255C3D">
      <w:pPr>
        <w:spacing w:before="240"/>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w:t>
      </w:r>
      <w:r w:rsidRPr="00CC0D0D">
        <w:rPr>
          <w:rFonts w:ascii="Marianne" w:eastAsia="Times New Roman" w:hAnsi="Marianne"/>
          <w:i/>
          <w:sz w:val="20"/>
          <w:szCs w:val="20"/>
          <w:highlight w:val="yellow"/>
        </w:rPr>
        <w:t>x</w:t>
      </w:r>
      <w:r w:rsidR="00431F8D" w:rsidRPr="00CC0D0D">
        <w:rPr>
          <w:rFonts w:ascii="Marianne" w:eastAsia="Times New Roman" w:hAnsi="Marianne"/>
          <w:i/>
          <w:sz w:val="20"/>
          <w:szCs w:val="20"/>
          <w:highlight w:val="yellow"/>
        </w:rPr>
        <w:t>.</w:t>
      </w:r>
    </w:p>
    <w:p w14:paraId="25712A72" w14:textId="77777777" w:rsidR="00B756B6" w:rsidRPr="00B756B6" w:rsidRDefault="00B756B6" w:rsidP="00E9049F">
      <w:pPr>
        <w:rPr>
          <w:rFonts w:ascii="Marianne" w:eastAsia="Times New Roman" w:hAnsi="Marianne"/>
          <w:i/>
          <w:sz w:val="20"/>
          <w:szCs w:val="20"/>
        </w:rPr>
      </w:pPr>
    </w:p>
    <w:p w14:paraId="488E0D2B" w14:textId="10B0D1B5" w:rsidR="001209F9" w:rsidRPr="00F46784" w:rsidRDefault="00AE7ABD" w:rsidP="00945B52">
      <w:pPr>
        <w:pStyle w:val="Titre1"/>
      </w:pPr>
      <w:r w:rsidRPr="00F46784">
        <w:rPr>
          <w:caps w:val="0"/>
        </w:rPr>
        <w:t>MONTANT DE LA MESURE</w:t>
      </w:r>
    </w:p>
    <w:p w14:paraId="0C9C18D8" w14:textId="77777777" w:rsidR="001209F9" w:rsidRPr="00F46784" w:rsidRDefault="001209F9" w:rsidP="00E9049F">
      <w:pPr>
        <w:rPr>
          <w:rFonts w:ascii="Marianne" w:hAnsi="Marianne"/>
          <w:sz w:val="20"/>
          <w:szCs w:val="20"/>
        </w:rPr>
      </w:pPr>
    </w:p>
    <w:p w14:paraId="5B71D15C" w14:textId="4D6FB2DC" w:rsidR="001209F9" w:rsidRPr="00F46784" w:rsidRDefault="001209F9" w:rsidP="00E9049F">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FE5EFD">
        <w:rPr>
          <w:rFonts w:ascii="Marianne" w:hAnsi="Marianne"/>
          <w:b/>
          <w:sz w:val="20"/>
          <w:szCs w:val="20"/>
        </w:rPr>
        <w:t>une aide de 15</w:t>
      </w:r>
      <w:r w:rsidR="00FD1B82">
        <w:rPr>
          <w:rFonts w:ascii="Marianne" w:hAnsi="Marianne"/>
          <w:b/>
          <w:sz w:val="20"/>
          <w:szCs w:val="20"/>
        </w:rPr>
        <w:t>3</w:t>
      </w:r>
      <w:r w:rsidR="007C786F">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273A6D7B" w:rsidR="009517AD" w:rsidRPr="00F46784" w:rsidRDefault="009517AD" w:rsidP="00E9049F">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Pr="00F46784">
        <w:rPr>
          <w:rFonts w:ascii="Marianne" w:hAnsi="Marianne"/>
          <w:sz w:val="20"/>
          <w:szCs w:val="20"/>
          <w:highlight w:val="yellow"/>
        </w:rPr>
        <w:t> : « Votre engagement sera plafonné à hauteur de XXXX</w:t>
      </w:r>
      <w:r w:rsidR="007C786F">
        <w:rPr>
          <w:rFonts w:ascii="Marianne" w:hAnsi="Marianne"/>
          <w:sz w:val="20"/>
          <w:szCs w:val="20"/>
          <w:highlight w:val="yellow"/>
        </w:rPr>
        <w:t> </w:t>
      </w:r>
      <w:r w:rsidRPr="00F46784">
        <w:rPr>
          <w:rFonts w:ascii="Marianne" w:hAnsi="Marianne"/>
          <w:sz w:val="20"/>
          <w:szCs w:val="20"/>
          <w:highlight w:val="yellow"/>
        </w:rPr>
        <w:t>€</w:t>
      </w:r>
      <w:r w:rsidR="00BF3007">
        <w:rPr>
          <w:rFonts w:ascii="Marianne" w:hAnsi="Marianne"/>
          <w:sz w:val="20"/>
          <w:szCs w:val="20"/>
          <w:highlight w:val="yellow"/>
        </w:rPr>
        <w:t xml:space="preserve"> par an.</w:t>
      </w:r>
      <w:r w:rsidRPr="00F46784">
        <w:rPr>
          <w:rFonts w:ascii="Marianne" w:hAnsi="Marianne"/>
          <w:sz w:val="20"/>
          <w:szCs w:val="20"/>
          <w:highlight w:val="yellow"/>
        </w:rPr>
        <w:t> »</w:t>
      </w:r>
    </w:p>
    <w:p w14:paraId="43C72865" w14:textId="7D7E734F" w:rsidR="009517AD" w:rsidRPr="00F46784" w:rsidRDefault="009517AD" w:rsidP="00E9049F">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 Votre engagement est susceptible d'être plafonné selon les modalités définies par les cofinanceurs nationaux</w:t>
      </w:r>
      <w:r w:rsidR="00F51939" w:rsidRPr="00F46784">
        <w:rPr>
          <w:rFonts w:ascii="Marianne" w:hAnsi="Marianne"/>
          <w:sz w:val="20"/>
          <w:szCs w:val="20"/>
          <w:highlight w:val="yellow"/>
        </w:rPr>
        <w:t>.</w:t>
      </w:r>
      <w:r w:rsidRPr="00F46784">
        <w:rPr>
          <w:rFonts w:ascii="Marianne" w:hAnsi="Marianne"/>
          <w:sz w:val="20"/>
          <w:szCs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01471F7C" w14:textId="6D516382" w:rsidR="004D2C38" w:rsidRPr="00F46784" w:rsidRDefault="00AE7ABD" w:rsidP="00945B52">
      <w:pPr>
        <w:pStyle w:val="Titre1"/>
      </w:pPr>
      <w:r w:rsidRPr="00F46784">
        <w:rPr>
          <w:caps w:val="0"/>
        </w:rPr>
        <w:t>CRIT</w:t>
      </w:r>
      <w:r>
        <w:rPr>
          <w:caps w:val="0"/>
        </w:rPr>
        <w:t>È</w:t>
      </w:r>
      <w:r w:rsidRPr="00F46784">
        <w:rPr>
          <w:caps w:val="0"/>
        </w:rPr>
        <w:t>RES D’</w:t>
      </w:r>
      <w:r>
        <w:rPr>
          <w:caps w:val="0"/>
        </w:rPr>
        <w:t>É</w:t>
      </w:r>
      <w:r w:rsidRPr="00F46784">
        <w:rPr>
          <w:caps w:val="0"/>
        </w:rPr>
        <w:t>LIGIBILIT</w:t>
      </w:r>
      <w:r>
        <w:rPr>
          <w:caps w:val="0"/>
        </w:rPr>
        <w:t>É</w:t>
      </w:r>
    </w:p>
    <w:p w14:paraId="208F877B" w14:textId="77777777" w:rsidR="004D2C38" w:rsidRPr="00F46784" w:rsidRDefault="004D2C38" w:rsidP="004D2C38">
      <w:pPr>
        <w:rPr>
          <w:rFonts w:ascii="Marianne" w:hAnsi="Marianne"/>
          <w:sz w:val="20"/>
          <w:szCs w:val="20"/>
        </w:rPr>
      </w:pPr>
    </w:p>
    <w:p w14:paraId="3D4D2C56" w14:textId="1AE37CAC" w:rsidR="004D2C38" w:rsidRPr="00F46784" w:rsidRDefault="004D2C38" w:rsidP="004D2C38">
      <w:pPr>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CC0D0D">
        <w:rPr>
          <w:rFonts w:ascii="Marianne" w:hAnsi="Marianne"/>
          <w:sz w:val="20"/>
          <w:szCs w:val="20"/>
        </w:rPr>
        <w:t xml:space="preserve">uniquement sur la surface en anomalie s’il s’agit d’un critère d’éligibilité relatif à la surface. </w:t>
      </w:r>
      <w:r w:rsidR="0000247A" w:rsidRPr="00CC0D0D">
        <w:rPr>
          <w:rFonts w:ascii="Marianne" w:hAnsi="Marianne"/>
          <w:sz w:val="20"/>
          <w:szCs w:val="20"/>
        </w:rPr>
        <w:t>Le cas échéant</w:t>
      </w:r>
      <w:r w:rsidR="00945B52">
        <w:rPr>
          <w:rFonts w:ascii="Marianne" w:hAnsi="Marianne"/>
          <w:sz w:val="20"/>
          <w:szCs w:val="20"/>
        </w:rPr>
        <w:t>,</w:t>
      </w:r>
      <w:r w:rsidR="0000247A" w:rsidRPr="00CC0D0D">
        <w:rPr>
          <w:rFonts w:ascii="Marianne" w:hAnsi="Marianne"/>
          <w:sz w:val="20"/>
          <w:szCs w:val="20"/>
        </w:rPr>
        <w:t xml:space="preserve"> des </w:t>
      </w:r>
      <w:r w:rsidR="00F51939" w:rsidRPr="00CC0D0D">
        <w:rPr>
          <w:rFonts w:ascii="Marianne" w:hAnsi="Marianne"/>
          <w:sz w:val="20"/>
          <w:szCs w:val="20"/>
        </w:rPr>
        <w:t>sanctions</w:t>
      </w:r>
      <w:r w:rsidR="0000247A" w:rsidRPr="00F46784">
        <w:rPr>
          <w:rFonts w:ascii="Marianne" w:hAnsi="Marianne"/>
          <w:b/>
          <w:sz w:val="20"/>
          <w:szCs w:val="20"/>
        </w:rPr>
        <w:t xml:space="preserve"> </w:t>
      </w:r>
      <w:r w:rsidR="0000247A" w:rsidRPr="00F46784">
        <w:rPr>
          <w:rFonts w:ascii="Marianne" w:hAnsi="Marianne"/>
          <w:sz w:val="20"/>
          <w:szCs w:val="20"/>
        </w:rPr>
        <w:t>peuvent être appliquées.</w:t>
      </w:r>
    </w:p>
    <w:p w14:paraId="54AABC7D" w14:textId="1475D2D7" w:rsidR="004D2C38" w:rsidRPr="00945B52" w:rsidRDefault="004D2C38" w:rsidP="00945B52">
      <w:pPr>
        <w:pStyle w:val="Titre2"/>
      </w:pPr>
      <w:r w:rsidRPr="00945B52">
        <w:t>Critères d’éligibilité relatifs au demandeur</w:t>
      </w:r>
    </w:p>
    <w:p w14:paraId="34970FFA" w14:textId="77777777" w:rsidR="003F6571" w:rsidRPr="00741D4F" w:rsidRDefault="003F6571" w:rsidP="003F6571">
      <w:pPr>
        <w:rPr>
          <w:rFonts w:ascii="Marianne" w:hAnsi="Marianne"/>
          <w:sz w:val="20"/>
          <w:szCs w:val="20"/>
        </w:rPr>
      </w:pPr>
      <w:r w:rsidRPr="00741D4F">
        <w:rPr>
          <w:rFonts w:ascii="Marianne" w:hAnsi="Marianne"/>
          <w:sz w:val="20"/>
          <w:szCs w:val="20"/>
        </w:rPr>
        <w:t xml:space="preserve">Les bénéficiaires suivants sont éligibles à la mesure : </w:t>
      </w:r>
    </w:p>
    <w:p w14:paraId="224CB7BF" w14:textId="77777777" w:rsidR="003F6571" w:rsidRPr="00741D4F" w:rsidRDefault="003F6571" w:rsidP="003F6571">
      <w:pPr>
        <w:numPr>
          <w:ilvl w:val="0"/>
          <w:numId w:val="6"/>
        </w:numPr>
        <w:rPr>
          <w:rFonts w:ascii="Marianne" w:hAnsi="Marianne"/>
          <w:sz w:val="20"/>
          <w:szCs w:val="20"/>
        </w:rPr>
      </w:pPr>
      <w:r w:rsidRPr="00741D4F">
        <w:rPr>
          <w:rFonts w:ascii="Marianne" w:hAnsi="Marianne"/>
          <w:sz w:val="20"/>
          <w:szCs w:val="20"/>
        </w:rPr>
        <w:t>Les agriculteurs actifs tels que définis conformément à l’article 4 du règlement UE n°2021/2115 du 2 décembre 2021.</w:t>
      </w:r>
    </w:p>
    <w:p w14:paraId="7431F0A0" w14:textId="77777777" w:rsidR="003F6571" w:rsidRPr="00741D4F" w:rsidRDefault="003F6571" w:rsidP="003F6571">
      <w:pPr>
        <w:ind w:left="720"/>
        <w:rPr>
          <w:rFonts w:ascii="Marianne" w:hAnsi="Marianne"/>
          <w:sz w:val="20"/>
          <w:szCs w:val="20"/>
        </w:rPr>
      </w:pPr>
      <w:r w:rsidRPr="00741D4F">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 ;</w:t>
      </w:r>
    </w:p>
    <w:p w14:paraId="3AE92CF3" w14:textId="77777777" w:rsidR="003F6571" w:rsidRPr="00741D4F" w:rsidRDefault="003F6571" w:rsidP="00945B52">
      <w:pPr>
        <w:pStyle w:val="Sansinterligne"/>
        <w:numPr>
          <w:ilvl w:val="0"/>
          <w:numId w:val="6"/>
        </w:numPr>
        <w:spacing w:after="240"/>
        <w:rPr>
          <w:rFonts w:ascii="Marianne" w:hAnsi="Marianne"/>
          <w:sz w:val="20"/>
          <w:szCs w:val="20"/>
        </w:rPr>
      </w:pPr>
      <w:r w:rsidRPr="00741D4F">
        <w:rPr>
          <w:rFonts w:ascii="Marianne" w:hAnsi="Marianne"/>
          <w:sz w:val="20"/>
          <w:szCs w:val="20"/>
        </w:rPr>
        <w:lastRenderedPageBreak/>
        <w:t>Les personnes morales mettant à disposition d’exploitants des terres de manière indivise ;</w:t>
      </w:r>
    </w:p>
    <w:p w14:paraId="1E6E45D0" w14:textId="77777777" w:rsidR="003F6571" w:rsidRPr="00741D4F" w:rsidRDefault="003F6571" w:rsidP="003F6571">
      <w:pPr>
        <w:pStyle w:val="Sansinterligne"/>
        <w:numPr>
          <w:ilvl w:val="0"/>
          <w:numId w:val="6"/>
        </w:numPr>
        <w:rPr>
          <w:rFonts w:ascii="Marianne" w:hAnsi="Marianne"/>
          <w:sz w:val="20"/>
          <w:szCs w:val="20"/>
        </w:rPr>
      </w:pPr>
      <w:r w:rsidRPr="00741D4F">
        <w:rPr>
          <w:rFonts w:ascii="Marianne" w:hAnsi="Marianne"/>
          <w:sz w:val="20"/>
          <w:szCs w:val="20"/>
        </w:rPr>
        <w:t>Les entités collectives.</w:t>
      </w:r>
    </w:p>
    <w:p w14:paraId="077906BF" w14:textId="77777777" w:rsidR="003F6571" w:rsidRPr="00741D4F" w:rsidRDefault="003F6571" w:rsidP="003F6571">
      <w:pPr>
        <w:pStyle w:val="Sansinterligne"/>
        <w:rPr>
          <w:rFonts w:ascii="Marianne" w:hAnsi="Marianne"/>
          <w:sz w:val="20"/>
          <w:szCs w:val="20"/>
        </w:rPr>
      </w:pPr>
    </w:p>
    <w:p w14:paraId="06002519" w14:textId="77777777" w:rsidR="00945B52" w:rsidRPr="00B83F62" w:rsidRDefault="00945B52" w:rsidP="00945B52">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4BCDBB99" w14:textId="77777777" w:rsidR="003F6571" w:rsidRPr="00741D4F" w:rsidRDefault="003F6571" w:rsidP="003F6571">
      <w:pPr>
        <w:pStyle w:val="Sansinterligne"/>
        <w:rPr>
          <w:rFonts w:ascii="Marianne" w:hAnsi="Marianne"/>
          <w:sz w:val="20"/>
          <w:szCs w:val="20"/>
        </w:rPr>
      </w:pPr>
    </w:p>
    <w:p w14:paraId="2EA2A93C" w14:textId="77777777" w:rsidR="003F6571" w:rsidRPr="00741D4F" w:rsidRDefault="003F6571" w:rsidP="003F6571">
      <w:pPr>
        <w:rPr>
          <w:rFonts w:ascii="Marianne" w:hAnsi="Marianne"/>
          <w:sz w:val="20"/>
          <w:szCs w:val="20"/>
        </w:rPr>
      </w:pPr>
      <w:r w:rsidRPr="00741D4F">
        <w:rPr>
          <w:rFonts w:ascii="Marianne" w:hAnsi="Marianne"/>
          <w:sz w:val="20"/>
          <w:szCs w:val="20"/>
        </w:rPr>
        <w:t xml:space="preserve">Les GAEC sont éligibles avec application du principe de transparence. </w:t>
      </w:r>
    </w:p>
    <w:p w14:paraId="22180973" w14:textId="77777777" w:rsidR="004D2C38" w:rsidRPr="00F46784" w:rsidRDefault="004D2C38" w:rsidP="00945B52">
      <w:pPr>
        <w:pStyle w:val="Titre2"/>
      </w:pPr>
      <w:r w:rsidRPr="00F46784">
        <w:t>Critères d’éligibilité relatifs aux surfaces engagées</w:t>
      </w:r>
    </w:p>
    <w:p w14:paraId="5A5DC92F" w14:textId="09C890BE" w:rsidR="00624636" w:rsidRDefault="00945B52" w:rsidP="00624636">
      <w:pPr>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624636">
        <w:rPr>
          <w:rFonts w:ascii="Marianne" w:hAnsi="Marianne"/>
          <w:sz w:val="20"/>
        </w:rPr>
        <w:t>, même si elles sont</w:t>
      </w:r>
      <w:r w:rsidR="00624636" w:rsidRPr="00624636">
        <w:rPr>
          <w:rFonts w:ascii="Marianne" w:hAnsi="Marianne"/>
          <w:sz w:val="20"/>
        </w:rPr>
        <w:t xml:space="preserve"> couvertes à plus de 80</w:t>
      </w:r>
      <w:r w:rsidR="00624636">
        <w:rPr>
          <w:rFonts w:ascii="Marianne" w:hAnsi="Marianne"/>
          <w:sz w:val="20"/>
        </w:rPr>
        <w:t> </w:t>
      </w:r>
      <w:r w:rsidR="00624636" w:rsidRPr="00624636">
        <w:rPr>
          <w:rFonts w:ascii="Marianne" w:hAnsi="Marianne"/>
          <w:sz w:val="20"/>
        </w:rPr>
        <w:t>% par des éléments</w:t>
      </w:r>
      <w:r w:rsidR="00624636">
        <w:rPr>
          <w:rFonts w:ascii="Marianne" w:hAnsi="Marianne"/>
          <w:sz w:val="20"/>
        </w:rPr>
        <w:t xml:space="preserve"> naturels non admissibles de 10 ares ou moins.</w:t>
      </w:r>
    </w:p>
    <w:p w14:paraId="5A1B11FD" w14:textId="24F5E479" w:rsidR="00945B52" w:rsidRDefault="00945B52" w:rsidP="00945B52">
      <w:pPr>
        <w:spacing w:line="240" w:lineRule="auto"/>
        <w:rPr>
          <w:rFonts w:ascii="Marianne" w:hAnsi="Marianne"/>
          <w:sz w:val="20"/>
          <w:szCs w:val="20"/>
        </w:rPr>
      </w:pPr>
      <w:r>
        <w:rPr>
          <w:rFonts w:ascii="Marianne" w:hAnsi="Marianne"/>
          <w:sz w:val="20"/>
        </w:rPr>
        <w:t>Se référer au point 7.2.</w:t>
      </w:r>
    </w:p>
    <w:p w14:paraId="3879ADC9" w14:textId="6FE72500" w:rsidR="001209F9" w:rsidRPr="00F46784" w:rsidRDefault="001209F9" w:rsidP="00E9049F">
      <w:pPr>
        <w:rPr>
          <w:rFonts w:ascii="Marianne" w:hAnsi="Marianne"/>
          <w:sz w:val="20"/>
          <w:szCs w:val="20"/>
        </w:rPr>
      </w:pPr>
    </w:p>
    <w:p w14:paraId="30D04741" w14:textId="6CBF89C8" w:rsidR="00267B9B" w:rsidRPr="00F46784" w:rsidRDefault="00AE7ABD" w:rsidP="00945B52">
      <w:pPr>
        <w:pStyle w:val="Titre1"/>
      </w:pPr>
      <w:r>
        <w:rPr>
          <w:caps w:val="0"/>
        </w:rPr>
        <w:t>CRITÈRES D’ENTRÉ</w:t>
      </w:r>
      <w:r w:rsidRPr="00F46784">
        <w:rPr>
          <w:caps w:val="0"/>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0F5B7F3D"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 :</w:t>
      </w:r>
    </w:p>
    <w:p w14:paraId="428B1E5C" w14:textId="77777777" w:rsidR="00330B4C" w:rsidRPr="00834C7E" w:rsidRDefault="00330B4C" w:rsidP="00834C7E">
      <w:pPr>
        <w:pStyle w:val="Sansinterligne"/>
        <w:numPr>
          <w:ilvl w:val="0"/>
          <w:numId w:val="41"/>
        </w:numPr>
        <w:rPr>
          <w:rFonts w:ascii="Marianne" w:hAnsi="Marianne"/>
          <w:sz w:val="20"/>
          <w:szCs w:val="20"/>
        </w:rPr>
      </w:pPr>
      <w:r w:rsidRPr="00834C7E">
        <w:rPr>
          <w:rFonts w:ascii="Marianne" w:hAnsi="Marianne"/>
          <w:sz w:val="20"/>
          <w:szCs w:val="20"/>
        </w:rPr>
        <w:t>Pour chaque parcelle, avoir au moins une partie de la surface présente dans le PAEC ;</w:t>
      </w:r>
    </w:p>
    <w:p w14:paraId="0432AC66" w14:textId="068C149E" w:rsidR="003F6571" w:rsidRPr="00834C7E" w:rsidRDefault="00330B4C" w:rsidP="00834C7E">
      <w:pPr>
        <w:pStyle w:val="Sansinterligne"/>
        <w:numPr>
          <w:ilvl w:val="0"/>
          <w:numId w:val="41"/>
        </w:numPr>
        <w:rPr>
          <w:rFonts w:ascii="Marianne" w:hAnsi="Marianne"/>
          <w:sz w:val="20"/>
          <w:szCs w:val="20"/>
        </w:rPr>
      </w:pPr>
      <w:r w:rsidRPr="00834C7E">
        <w:rPr>
          <w:rFonts w:ascii="Marianne" w:hAnsi="Marianne"/>
          <w:sz w:val="20"/>
          <w:szCs w:val="20"/>
        </w:rPr>
        <w:t xml:space="preserve">Réaliser un diagnostic agro-écologique de l’exploitation. </w:t>
      </w:r>
      <w:r w:rsidRPr="00834C7E">
        <w:rPr>
          <w:rFonts w:ascii="Marianne" w:hAnsi="Marianne"/>
          <w:sz w:val="20"/>
          <w:szCs w:val="20"/>
          <w:u w:val="single"/>
        </w:rPr>
        <w:t xml:space="preserve">Le diagnostic de l’exploitation doit être transmis </w:t>
      </w:r>
      <w:r w:rsidR="00255C3D">
        <w:rPr>
          <w:rFonts w:ascii="Marianne" w:hAnsi="Marianne"/>
          <w:sz w:val="20"/>
          <w:szCs w:val="20"/>
          <w:u w:val="single"/>
        </w:rPr>
        <w:t xml:space="preserve">à la DDT(M)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sidR="003F6571" w:rsidRPr="00834C7E">
        <w:rPr>
          <w:rFonts w:ascii="Marianne" w:hAnsi="Marianne"/>
          <w:sz w:val="20"/>
          <w:szCs w:val="20"/>
        </w:rPr>
        <w:t> ;</w:t>
      </w:r>
    </w:p>
    <w:p w14:paraId="64E16A1E" w14:textId="00AE9037" w:rsidR="003F6571" w:rsidRPr="00834C7E" w:rsidRDefault="003F6571" w:rsidP="00834C7E">
      <w:pPr>
        <w:pStyle w:val="Sansinterligne"/>
        <w:numPr>
          <w:ilvl w:val="0"/>
          <w:numId w:val="41"/>
        </w:numPr>
        <w:rPr>
          <w:rFonts w:ascii="Marianne" w:hAnsi="Marianne"/>
          <w:sz w:val="20"/>
          <w:szCs w:val="20"/>
        </w:rPr>
      </w:pPr>
      <w:r w:rsidRPr="00834C7E">
        <w:rPr>
          <w:rFonts w:ascii="Marianne" w:hAnsi="Marianne"/>
          <w:sz w:val="20"/>
          <w:szCs w:val="20"/>
        </w:rPr>
        <w:t xml:space="preserve">Faire établir un plan de gestion sur la base du diagnostic d’exploitation. </w:t>
      </w:r>
      <w:r w:rsidRPr="00834C7E">
        <w:rPr>
          <w:rFonts w:ascii="Marianne" w:hAnsi="Marianne"/>
          <w:sz w:val="20"/>
          <w:szCs w:val="20"/>
          <w:u w:val="single"/>
        </w:rPr>
        <w:t xml:space="preserve">Le plan de gestion doit être transmis </w:t>
      </w:r>
      <w:r w:rsidR="00255C3D">
        <w:rPr>
          <w:rFonts w:ascii="Marianne" w:hAnsi="Marianne"/>
          <w:sz w:val="20"/>
          <w:szCs w:val="20"/>
          <w:u w:val="single"/>
        </w:rPr>
        <w:t xml:space="preserve">à la DDT(M)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Pr>
          <w:rFonts w:ascii="Marianne" w:hAnsi="Marianne"/>
          <w:sz w:val="20"/>
          <w:szCs w:val="20"/>
        </w:rPr>
        <w:t>.</w:t>
      </w:r>
    </w:p>
    <w:p w14:paraId="7959F319" w14:textId="77777777" w:rsidR="00DB49DD" w:rsidRPr="00F46784" w:rsidRDefault="00DB49DD" w:rsidP="00DB49DD">
      <w:pPr>
        <w:rPr>
          <w:rFonts w:ascii="Marianne" w:hAnsi="Marianne"/>
          <w:sz w:val="20"/>
          <w:szCs w:val="20"/>
        </w:rPr>
      </w:pPr>
    </w:p>
    <w:p w14:paraId="0ACFF787" w14:textId="36C4375D" w:rsidR="00DB49DD" w:rsidRPr="00F46784" w:rsidRDefault="00AE7ABD" w:rsidP="00945B52">
      <w:pPr>
        <w:pStyle w:val="Titre1"/>
      </w:pPr>
      <w:r>
        <w:rPr>
          <w:caps w:val="0"/>
        </w:rPr>
        <w:t>CRITÈ</w:t>
      </w:r>
      <w:r w:rsidRPr="00F46784">
        <w:rPr>
          <w:caps w:val="0"/>
        </w:rPr>
        <w:t>RES DE PRIORISATION DES DOSSIERS</w:t>
      </w:r>
    </w:p>
    <w:p w14:paraId="6757A9D1" w14:textId="77777777" w:rsidR="00DB49DD" w:rsidRPr="00F46784" w:rsidRDefault="00DB49DD" w:rsidP="00DB49DD">
      <w:pPr>
        <w:rPr>
          <w:rFonts w:ascii="Marianne" w:hAnsi="Marianne"/>
          <w:sz w:val="20"/>
          <w:szCs w:val="20"/>
        </w:rPr>
      </w:pPr>
    </w:p>
    <w:p w14:paraId="5303BA9D" w14:textId="39487246" w:rsidR="002A6897" w:rsidRPr="00676DD7" w:rsidRDefault="002A6897" w:rsidP="002A6897">
      <w:pPr>
        <w:rPr>
          <w:rFonts w:ascii="Marianne" w:hAnsi="Marianne"/>
          <w:sz w:val="20"/>
        </w:rPr>
      </w:pPr>
      <w:r w:rsidRPr="00676DD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w:t>
      </w:r>
      <w:r w:rsidR="006C2C5D">
        <w:rPr>
          <w:rFonts w:ascii="Marianne" w:hAnsi="Marianne"/>
          <w:sz w:val="20"/>
        </w:rPr>
        <w:t xml:space="preserve">s orientations définies par la </w:t>
      </w:r>
      <w:r w:rsidR="006C2C5D">
        <w:rPr>
          <w:rFonts w:ascii="Marianne" w:hAnsi="Marianne"/>
          <w:sz w:val="20"/>
        </w:rPr>
        <w:lastRenderedPageBreak/>
        <w:t>Commission régionale agro</w:t>
      </w:r>
      <w:r w:rsidRPr="00676DD7">
        <w:rPr>
          <w:rFonts w:ascii="Marianne" w:hAnsi="Marianne"/>
          <w:sz w:val="20"/>
        </w:rPr>
        <w:t>environnementale et climatique</w:t>
      </w:r>
      <w:r>
        <w:rPr>
          <w:rFonts w:ascii="Marianne" w:hAnsi="Marianne"/>
          <w:sz w:val="20"/>
        </w:rPr>
        <w:t xml:space="preserve"> (CRAEC)</w:t>
      </w:r>
      <w:r w:rsidRPr="00676DD7">
        <w:rPr>
          <w:rFonts w:ascii="Marianne" w:hAnsi="Marianne"/>
          <w:sz w:val="20"/>
        </w:rPr>
        <w:t xml:space="preserve">. </w:t>
      </w:r>
      <w:r>
        <w:rPr>
          <w:rFonts w:ascii="Marianne" w:hAnsi="Marianne"/>
          <w:sz w:val="20"/>
        </w:rPr>
        <w:t>L</w:t>
      </w:r>
      <w:r w:rsidRPr="00676DD7">
        <w:rPr>
          <w:rFonts w:ascii="Marianne" w:hAnsi="Marianne"/>
          <w:sz w:val="20"/>
        </w:rPr>
        <w:t>es dossiers sont engagés par ordre de priorité en fonction des critères décrits dans la notice du territoire.</w:t>
      </w:r>
    </w:p>
    <w:p w14:paraId="7E247EDC" w14:textId="00E3C949" w:rsidR="00DB49DD" w:rsidRDefault="0000247A" w:rsidP="00DB49DD">
      <w:pPr>
        <w:rPr>
          <w:rFonts w:ascii="Marianne" w:hAnsi="Marianne"/>
          <w:i/>
          <w:sz w:val="20"/>
          <w:szCs w:val="20"/>
        </w:rPr>
      </w:pPr>
      <w:r w:rsidRPr="00F46784">
        <w:rPr>
          <w:rFonts w:ascii="Marianne" w:hAnsi="Marianne"/>
          <w:i/>
          <w:sz w:val="20"/>
          <w:szCs w:val="20"/>
          <w:highlight w:val="yellow"/>
        </w:rPr>
        <w:t>Si la DRAAF le souhaite :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territoire</w:t>
      </w:r>
      <w:r w:rsidR="00BF3007" w:rsidRPr="00BF3007">
        <w:rPr>
          <w:rFonts w:ascii="Marianne" w:hAnsi="Marianne"/>
          <w:i/>
          <w:sz w:val="20"/>
          <w:szCs w:val="20"/>
          <w:highlight w:val="yellow"/>
        </w:rPr>
        <w:t>.</w:t>
      </w:r>
    </w:p>
    <w:p w14:paraId="3DADAE9E" w14:textId="77777777" w:rsidR="00BF3007" w:rsidRPr="00BF3007" w:rsidRDefault="00BF3007" w:rsidP="00DB49DD">
      <w:pPr>
        <w:rPr>
          <w:rFonts w:ascii="Marianne" w:hAnsi="Marianne"/>
          <w:sz w:val="20"/>
          <w:szCs w:val="20"/>
        </w:rPr>
      </w:pPr>
    </w:p>
    <w:p w14:paraId="43EA192C" w14:textId="2D46EBBA" w:rsidR="00F126C6" w:rsidRPr="00F46784" w:rsidRDefault="00AE7ABD" w:rsidP="00945B52">
      <w:pPr>
        <w:pStyle w:val="Titre1"/>
      </w:pPr>
      <w:r w:rsidRPr="00F46784">
        <w:rPr>
          <w:caps w:val="0"/>
        </w:rPr>
        <w:t>CAHIER DES CHARGES DE LA MESURE</w:t>
      </w:r>
    </w:p>
    <w:p w14:paraId="09173DF2" w14:textId="5BB02662" w:rsidR="00F126C6" w:rsidRPr="00F46784" w:rsidRDefault="00F126C6" w:rsidP="00F126C6">
      <w:pPr>
        <w:rPr>
          <w:rFonts w:ascii="Marianne" w:hAnsi="Marianne"/>
          <w:sz w:val="20"/>
          <w:szCs w:val="20"/>
        </w:rPr>
      </w:pPr>
    </w:p>
    <w:p w14:paraId="3CFFD995" w14:textId="77777777" w:rsidR="002A6897" w:rsidRPr="00676DD7" w:rsidRDefault="002A6897" w:rsidP="002A6897">
      <w:pPr>
        <w:rPr>
          <w:rFonts w:ascii="Marianne" w:hAnsi="Marianne"/>
          <w:sz w:val="20"/>
        </w:rPr>
      </w:pPr>
      <w:r w:rsidRPr="00676DD7">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676DD7">
        <w:rPr>
          <w:rFonts w:ascii="Marianne" w:hAnsi="Marianne"/>
          <w:sz w:val="20"/>
        </w:rPr>
        <w:t xml:space="preserve"> </w:t>
      </w:r>
      <w:r w:rsidRPr="00676DD7">
        <w:rPr>
          <w:rFonts w:ascii="Marianne" w:hAnsi="Marianne"/>
          <w:sz w:val="20"/>
          <w:u w:val="single"/>
        </w:rPr>
        <w:t>à partir de la date limite de dépôt des dossiers PAC de l’année d’engagement et durant les 5 années suivantes</w:t>
      </w:r>
      <w:r w:rsidRPr="00676DD7">
        <w:rPr>
          <w:rFonts w:ascii="Marianne" w:hAnsi="Marianne"/>
          <w:sz w:val="20"/>
        </w:rPr>
        <w:t>. En cas de non-respect d’une obligation, des sanctions peuvent s’appliquer en fonction de la nature et de la gravité de l’anomalie.</w:t>
      </w:r>
    </w:p>
    <w:p w14:paraId="4127C1E3" w14:textId="2FFD7032" w:rsidR="00DB49DD" w:rsidRPr="00F46784" w:rsidRDefault="002A6897" w:rsidP="002A6897">
      <w:pPr>
        <w:rPr>
          <w:rFonts w:ascii="Marianne" w:hAnsi="Marianne"/>
          <w:b/>
          <w:sz w:val="20"/>
          <w:szCs w:val="20"/>
        </w:rPr>
      </w:pPr>
      <w:r w:rsidRPr="00676DD7">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676DD7">
        <w:rPr>
          <w:rFonts w:ascii="Marianne" w:hAnsi="Marianne"/>
          <w:b/>
          <w:sz w:val="20"/>
        </w:rPr>
        <w:t>Les obligations du</w:t>
      </w:r>
      <w:r w:rsidR="00C031F5">
        <w:rPr>
          <w:rFonts w:ascii="Marianne" w:hAnsi="Marianne"/>
          <w:b/>
          <w:sz w:val="20"/>
        </w:rPr>
        <w:t xml:space="preserve"> </w:t>
      </w:r>
      <w:r w:rsidRPr="00676DD7">
        <w:rPr>
          <w:rFonts w:ascii="Marianne" w:hAnsi="Marianne"/>
          <w:b/>
          <w:sz w:val="20"/>
        </w:rPr>
        <w:t>cahier des charges figurent ci-dessous.</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E312BB" w:rsidRPr="00F46784" w14:paraId="771A73D2" w14:textId="0B4BA4DE" w:rsidTr="002A6897">
        <w:trPr>
          <w:trHeight w:val="283"/>
          <w:tblHeader/>
        </w:trPr>
        <w:tc>
          <w:tcPr>
            <w:tcW w:w="6317" w:type="dxa"/>
            <w:shd w:val="clear" w:color="auto" w:fill="F2F2F2" w:themeFill="background1" w:themeFillShade="F2"/>
            <w:vAlign w:val="center"/>
          </w:tcPr>
          <w:p w14:paraId="33C50BF6" w14:textId="3FBEB26A" w:rsidR="00DB49DD" w:rsidRPr="002A6897" w:rsidRDefault="00DB49DD" w:rsidP="00A76B5F">
            <w:pPr>
              <w:jc w:val="center"/>
              <w:rPr>
                <w:rFonts w:ascii="Marianne" w:hAnsi="Marianne"/>
                <w:b/>
                <w:sz w:val="18"/>
                <w:szCs w:val="18"/>
              </w:rPr>
            </w:pPr>
            <w:r w:rsidRPr="002A6897">
              <w:rPr>
                <w:rFonts w:ascii="Marianne" w:hAnsi="Marianne"/>
                <w:b/>
                <w:sz w:val="18"/>
                <w:szCs w:val="18"/>
              </w:rPr>
              <w:lastRenderedPageBreak/>
              <w:t>Obligation</w:t>
            </w:r>
            <w:r w:rsidR="008A5452" w:rsidRPr="002A6897">
              <w:rPr>
                <w:rFonts w:ascii="Marianne" w:hAnsi="Marianne"/>
                <w:b/>
                <w:sz w:val="18"/>
                <w:szCs w:val="18"/>
              </w:rPr>
              <w:t>s</w:t>
            </w:r>
            <w:r w:rsidRPr="002A6897">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2A6897" w:rsidRDefault="00DB49DD" w:rsidP="00DB49DD">
            <w:pPr>
              <w:jc w:val="center"/>
              <w:rPr>
                <w:rFonts w:ascii="Marianne" w:hAnsi="Marianne"/>
                <w:b/>
                <w:sz w:val="18"/>
                <w:szCs w:val="18"/>
              </w:rPr>
            </w:pPr>
            <w:r w:rsidRPr="002A6897">
              <w:rPr>
                <w:rFonts w:ascii="Marianne" w:hAnsi="Marianne"/>
                <w:b/>
                <w:sz w:val="18"/>
                <w:szCs w:val="18"/>
              </w:rPr>
              <w:t>Période d’application</w:t>
            </w:r>
          </w:p>
        </w:tc>
        <w:tc>
          <w:tcPr>
            <w:tcW w:w="3593" w:type="dxa"/>
            <w:shd w:val="clear" w:color="auto" w:fill="F2F2F2" w:themeFill="background1" w:themeFillShade="F2"/>
            <w:vAlign w:val="center"/>
          </w:tcPr>
          <w:p w14:paraId="62B7AD44" w14:textId="73078FB3" w:rsidR="00DB49DD" w:rsidRPr="002A6897" w:rsidRDefault="00DB49DD" w:rsidP="00A76B5F">
            <w:pPr>
              <w:jc w:val="center"/>
              <w:rPr>
                <w:rFonts w:ascii="Marianne" w:hAnsi="Marianne"/>
                <w:b/>
                <w:sz w:val="18"/>
                <w:szCs w:val="18"/>
              </w:rPr>
            </w:pPr>
            <w:r w:rsidRPr="002A6897">
              <w:rPr>
                <w:rFonts w:ascii="Marianne" w:hAnsi="Marianne"/>
                <w:b/>
                <w:sz w:val="18"/>
                <w:szCs w:val="18"/>
              </w:rPr>
              <w:t>Contrôles</w:t>
            </w:r>
          </w:p>
        </w:tc>
        <w:tc>
          <w:tcPr>
            <w:tcW w:w="3614" w:type="dxa"/>
            <w:shd w:val="clear" w:color="auto" w:fill="F2F2F2" w:themeFill="background1" w:themeFillShade="F2"/>
            <w:vAlign w:val="center"/>
          </w:tcPr>
          <w:p w14:paraId="70009A5C" w14:textId="04AE3A4C" w:rsidR="00DB49DD" w:rsidRPr="002A6897" w:rsidRDefault="00E419F1">
            <w:pPr>
              <w:jc w:val="center"/>
              <w:rPr>
                <w:rFonts w:ascii="Marianne" w:hAnsi="Marianne"/>
                <w:b/>
                <w:sz w:val="18"/>
                <w:szCs w:val="18"/>
              </w:rPr>
            </w:pPr>
            <w:r w:rsidRPr="002A6897">
              <w:rPr>
                <w:rFonts w:ascii="Marianne" w:hAnsi="Marianne"/>
                <w:b/>
                <w:sz w:val="18"/>
                <w:szCs w:val="18"/>
              </w:rPr>
              <w:t>Caractérisation de l’anomalie et c</w:t>
            </w:r>
            <w:r w:rsidR="002414C8" w:rsidRPr="002A6897">
              <w:rPr>
                <w:rFonts w:ascii="Marianne" w:hAnsi="Marianne"/>
                <w:b/>
                <w:sz w:val="18"/>
                <w:szCs w:val="18"/>
              </w:rPr>
              <w:t xml:space="preserve">alcul </w:t>
            </w:r>
            <w:r w:rsidR="001B3646" w:rsidRPr="002A6897">
              <w:rPr>
                <w:rFonts w:ascii="Marianne" w:hAnsi="Marianne"/>
                <w:b/>
                <w:sz w:val="18"/>
                <w:szCs w:val="18"/>
              </w:rPr>
              <w:t>de la</w:t>
            </w:r>
            <w:r w:rsidRPr="002A6897">
              <w:rPr>
                <w:rFonts w:ascii="Marianne" w:hAnsi="Marianne"/>
                <w:b/>
                <w:sz w:val="18"/>
                <w:szCs w:val="18"/>
              </w:rPr>
              <w:t xml:space="preserve"> sanction</w:t>
            </w:r>
            <w:r w:rsidRPr="002A6897">
              <w:rPr>
                <w:rStyle w:val="Appelnotedebasdep"/>
                <w:rFonts w:ascii="Marianne" w:hAnsi="Marianne"/>
                <w:b/>
                <w:sz w:val="18"/>
                <w:szCs w:val="18"/>
              </w:rPr>
              <w:footnoteReference w:id="1"/>
            </w:r>
          </w:p>
        </w:tc>
      </w:tr>
      <w:tr w:rsidR="00AC6C36" w:rsidRPr="00F46784" w14:paraId="0E372038" w14:textId="77777777" w:rsidTr="00BA5DF1">
        <w:trPr>
          <w:trHeight w:val="917"/>
        </w:trPr>
        <w:tc>
          <w:tcPr>
            <w:tcW w:w="6317" w:type="dxa"/>
            <w:vAlign w:val="center"/>
          </w:tcPr>
          <w:p w14:paraId="6C3FDAF2" w14:textId="1F1258E8" w:rsidR="00AC6C36" w:rsidRPr="002A6897" w:rsidRDefault="002A6897" w:rsidP="002A6897">
            <w:pPr>
              <w:rPr>
                <w:rFonts w:ascii="Marianne" w:hAnsi="Marianne"/>
                <w:sz w:val="18"/>
                <w:szCs w:val="18"/>
              </w:rPr>
            </w:pPr>
            <w:r w:rsidRPr="00676DD7">
              <w:rPr>
                <w:rFonts w:ascii="Marianne" w:hAnsi="Marianne"/>
                <w:sz w:val="18"/>
                <w:szCs w:val="20"/>
              </w:rPr>
              <w:t>Formation à réaliser au cours des deux premières années de l'engagement</w:t>
            </w:r>
            <w:r>
              <w:rPr>
                <w:rFonts w:ascii="Marianne" w:hAnsi="Marianne"/>
                <w:sz w:val="18"/>
                <w:szCs w:val="20"/>
              </w:rPr>
              <w:t>. Se référer au point 7.1.</w:t>
            </w:r>
          </w:p>
        </w:tc>
        <w:tc>
          <w:tcPr>
            <w:tcW w:w="1503" w:type="dxa"/>
            <w:vAlign w:val="center"/>
          </w:tcPr>
          <w:p w14:paraId="68BF669B" w14:textId="13216C8F" w:rsidR="00AC6C36" w:rsidRPr="002A6897" w:rsidRDefault="00AC6C36" w:rsidP="00AC6C36">
            <w:pPr>
              <w:jc w:val="center"/>
              <w:rPr>
                <w:rFonts w:ascii="Marianne" w:hAnsi="Marianne"/>
                <w:b/>
                <w:sz w:val="18"/>
                <w:szCs w:val="18"/>
              </w:rPr>
            </w:pPr>
            <w:r w:rsidRPr="002A6897">
              <w:rPr>
                <w:rFonts w:ascii="Marianne" w:hAnsi="Marianne"/>
                <w:b/>
                <w:sz w:val="18"/>
                <w:szCs w:val="18"/>
              </w:rPr>
              <w:t>Avant le 15 mai 2025</w:t>
            </w:r>
          </w:p>
        </w:tc>
        <w:tc>
          <w:tcPr>
            <w:tcW w:w="3593" w:type="dxa"/>
            <w:vAlign w:val="center"/>
          </w:tcPr>
          <w:p w14:paraId="08A7C94D" w14:textId="77777777" w:rsidR="00AC6C36" w:rsidRPr="002A6897" w:rsidRDefault="00AC6C36" w:rsidP="00AC6C36">
            <w:pPr>
              <w:jc w:val="center"/>
              <w:rPr>
                <w:rFonts w:ascii="Marianne" w:hAnsi="Marianne"/>
                <w:sz w:val="18"/>
                <w:szCs w:val="18"/>
              </w:rPr>
            </w:pPr>
            <w:r w:rsidRPr="002A6897">
              <w:rPr>
                <w:rFonts w:ascii="Marianne" w:hAnsi="Marianne"/>
                <w:b/>
                <w:sz w:val="18"/>
                <w:szCs w:val="18"/>
              </w:rPr>
              <w:t>Contrôle sur place </w:t>
            </w:r>
          </w:p>
          <w:p w14:paraId="11D02958" w14:textId="1FC5531B" w:rsidR="00AC6C36" w:rsidRPr="002A6897" w:rsidRDefault="00AC6C36" w:rsidP="00AC6C36">
            <w:pPr>
              <w:jc w:val="center"/>
              <w:rPr>
                <w:rFonts w:ascii="Marianne" w:hAnsi="Marianne"/>
                <w:b/>
                <w:sz w:val="18"/>
                <w:szCs w:val="18"/>
              </w:rPr>
            </w:pPr>
            <w:r w:rsidRPr="002A6897">
              <w:rPr>
                <w:rFonts w:ascii="Marianne" w:hAnsi="Marianne"/>
                <w:sz w:val="18"/>
                <w:szCs w:val="18"/>
              </w:rPr>
              <w:t xml:space="preserve"> Vérification de l’attestation de formation</w:t>
            </w:r>
          </w:p>
        </w:tc>
        <w:tc>
          <w:tcPr>
            <w:tcW w:w="3614" w:type="dxa"/>
            <w:vAlign w:val="center"/>
          </w:tcPr>
          <w:p w14:paraId="79CED10F" w14:textId="61CCA2D3" w:rsidR="00AC6C36" w:rsidRPr="00255C3D" w:rsidRDefault="00AC6C36" w:rsidP="00AC6C36">
            <w:pPr>
              <w:jc w:val="left"/>
              <w:rPr>
                <w:rFonts w:ascii="Marianne" w:hAnsi="Marianne"/>
                <w:sz w:val="18"/>
                <w:szCs w:val="18"/>
              </w:rPr>
            </w:pPr>
            <w:r w:rsidRPr="002A6897">
              <w:rPr>
                <w:rFonts w:ascii="Marianne" w:hAnsi="Marianne"/>
                <w:sz w:val="18"/>
                <w:szCs w:val="18"/>
              </w:rPr>
              <w:t>Anomalie réversible, dossier, totale, d’importance égale à 0,06.</w:t>
            </w:r>
          </w:p>
        </w:tc>
      </w:tr>
      <w:tr w:rsidR="00AC6C36" w:rsidRPr="00F46784" w14:paraId="413D6265" w14:textId="77777777" w:rsidTr="00BA5DF1">
        <w:trPr>
          <w:trHeight w:val="917"/>
        </w:trPr>
        <w:tc>
          <w:tcPr>
            <w:tcW w:w="6317" w:type="dxa"/>
            <w:vAlign w:val="center"/>
          </w:tcPr>
          <w:p w14:paraId="31CEB03D" w14:textId="1940310F" w:rsidR="00AC6C36" w:rsidRPr="002A6897" w:rsidRDefault="00AC6C36" w:rsidP="002A6897">
            <w:pPr>
              <w:rPr>
                <w:rFonts w:ascii="Marianne" w:hAnsi="Marianne"/>
                <w:sz w:val="18"/>
                <w:szCs w:val="18"/>
              </w:rPr>
            </w:pPr>
            <w:r w:rsidRPr="002A6897">
              <w:rPr>
                <w:rFonts w:ascii="Marianne" w:hAnsi="Marianne"/>
                <w:sz w:val="18"/>
                <w:szCs w:val="18"/>
              </w:rPr>
              <w:t>Mettre en œuvre le plan de gestion</w:t>
            </w:r>
            <w:r w:rsidR="002A6897">
              <w:rPr>
                <w:rFonts w:ascii="Marianne" w:hAnsi="Marianne"/>
                <w:sz w:val="18"/>
                <w:szCs w:val="18"/>
              </w:rPr>
              <w:t>.</w:t>
            </w:r>
          </w:p>
        </w:tc>
        <w:tc>
          <w:tcPr>
            <w:tcW w:w="1503" w:type="dxa"/>
            <w:vAlign w:val="center"/>
          </w:tcPr>
          <w:p w14:paraId="614BE861" w14:textId="31A4C830" w:rsidR="00AC6C36" w:rsidRPr="002A6897" w:rsidRDefault="00AC6C36" w:rsidP="00AC6C36">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28562FFF" w14:textId="77777777" w:rsidR="00AC6C36" w:rsidRPr="002A6897" w:rsidRDefault="00AC6C36" w:rsidP="00AC6C36">
            <w:pPr>
              <w:jc w:val="center"/>
              <w:rPr>
                <w:rFonts w:ascii="Marianne" w:hAnsi="Marianne"/>
                <w:sz w:val="18"/>
                <w:szCs w:val="18"/>
              </w:rPr>
            </w:pPr>
            <w:r w:rsidRPr="002A6897">
              <w:rPr>
                <w:rFonts w:ascii="Marianne" w:hAnsi="Marianne"/>
                <w:b/>
                <w:sz w:val="18"/>
                <w:szCs w:val="18"/>
              </w:rPr>
              <w:t>Contrôle sur place </w:t>
            </w:r>
          </w:p>
          <w:p w14:paraId="381EB15F" w14:textId="4B385E1B" w:rsidR="00AC6C36" w:rsidRPr="002A6897" w:rsidRDefault="00AC6C36" w:rsidP="00AC6C36">
            <w:pPr>
              <w:jc w:val="center"/>
              <w:rPr>
                <w:rFonts w:ascii="Marianne" w:hAnsi="Marianne"/>
                <w:b/>
                <w:sz w:val="18"/>
                <w:szCs w:val="18"/>
              </w:rPr>
            </w:pPr>
            <w:r w:rsidRPr="002A6897">
              <w:rPr>
                <w:rFonts w:ascii="Marianne" w:hAnsi="Marianne"/>
                <w:sz w:val="18"/>
                <w:szCs w:val="18"/>
              </w:rPr>
              <w:t xml:space="preserve"> </w:t>
            </w:r>
            <w:r w:rsidR="00781C7D" w:rsidRPr="005F01EC">
              <w:rPr>
                <w:rFonts w:ascii="Marianne" w:hAnsi="Marianne"/>
                <w:sz w:val="18"/>
                <w:szCs w:val="20"/>
              </w:rPr>
              <w:t>Vérification du cahier d’enregistrement des pratiques et contrôle visuel</w:t>
            </w:r>
          </w:p>
        </w:tc>
        <w:tc>
          <w:tcPr>
            <w:tcW w:w="3614" w:type="dxa"/>
            <w:vAlign w:val="center"/>
          </w:tcPr>
          <w:p w14:paraId="0C876514" w14:textId="49056DB2" w:rsidR="00AC6C36" w:rsidRPr="00781C7D" w:rsidRDefault="00AC6C36" w:rsidP="00AC6C36">
            <w:pPr>
              <w:jc w:val="left"/>
              <w:rPr>
                <w:rFonts w:ascii="Marianne" w:hAnsi="Marianne"/>
                <w:sz w:val="18"/>
                <w:szCs w:val="18"/>
              </w:rPr>
            </w:pPr>
            <w:r w:rsidRPr="002A6897">
              <w:rPr>
                <w:rFonts w:ascii="Marianne" w:hAnsi="Marianne"/>
                <w:sz w:val="18"/>
                <w:szCs w:val="18"/>
              </w:rPr>
              <w:t>Anomalie réversible, dossier, totale, d’importance égale à 0,06.</w:t>
            </w:r>
          </w:p>
        </w:tc>
      </w:tr>
      <w:tr w:rsidR="0083126F" w:rsidRPr="00F46784" w14:paraId="2D04D653" w14:textId="77777777" w:rsidTr="00BA5DF1">
        <w:trPr>
          <w:trHeight w:val="917"/>
        </w:trPr>
        <w:tc>
          <w:tcPr>
            <w:tcW w:w="6317" w:type="dxa"/>
            <w:vAlign w:val="center"/>
          </w:tcPr>
          <w:p w14:paraId="34C2A962" w14:textId="56563297" w:rsidR="0083126F" w:rsidRPr="002A6897" w:rsidRDefault="0083126F" w:rsidP="002A6897">
            <w:pPr>
              <w:rPr>
                <w:rFonts w:ascii="Marianne" w:hAnsi="Marianne"/>
                <w:sz w:val="18"/>
                <w:szCs w:val="18"/>
              </w:rPr>
            </w:pPr>
            <w:r w:rsidRPr="002A6897">
              <w:rPr>
                <w:rFonts w:ascii="Marianne" w:hAnsi="Marianne"/>
                <w:sz w:val="18"/>
                <w:szCs w:val="18"/>
              </w:rPr>
              <w:t>Ne pas détruire le couvert sur les surfaces engagées.</w:t>
            </w:r>
          </w:p>
          <w:p w14:paraId="661E3874" w14:textId="2BBA4D31" w:rsidR="0083126F" w:rsidRPr="002A6897" w:rsidRDefault="0083126F" w:rsidP="002A6897">
            <w:pPr>
              <w:rPr>
                <w:rFonts w:ascii="Marianne" w:hAnsi="Marianne"/>
                <w:i/>
                <w:sz w:val="18"/>
                <w:szCs w:val="18"/>
              </w:rPr>
            </w:pPr>
            <w:r w:rsidRPr="002A6897">
              <w:rPr>
                <w:rFonts w:ascii="Marianne" w:hAnsi="Marianne"/>
                <w:i/>
                <w:sz w:val="18"/>
                <w:szCs w:val="18"/>
                <w:highlight w:val="yellow"/>
              </w:rPr>
              <w:t>Préciser si un renouvellement par travail superficiel du sol est autorisé au cours de l'engagement.</w:t>
            </w:r>
          </w:p>
        </w:tc>
        <w:tc>
          <w:tcPr>
            <w:tcW w:w="1503" w:type="dxa"/>
            <w:vAlign w:val="center"/>
          </w:tcPr>
          <w:p w14:paraId="30689F5F" w14:textId="6F9830DA"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1791F623"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38B6C233" w14:textId="559C688B"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5644EB54" w14:textId="6C636F70" w:rsidR="0083126F" w:rsidRPr="002A6897" w:rsidRDefault="0083126F" w:rsidP="0083126F">
            <w:pPr>
              <w:jc w:val="left"/>
              <w:rPr>
                <w:rFonts w:ascii="Marianne" w:hAnsi="Marianne"/>
                <w:i/>
                <w:sz w:val="18"/>
                <w:szCs w:val="18"/>
              </w:rPr>
            </w:pPr>
            <w:r w:rsidRPr="002A6897">
              <w:rPr>
                <w:rFonts w:ascii="Marianne" w:hAnsi="Marianne"/>
                <w:sz w:val="18"/>
                <w:szCs w:val="18"/>
              </w:rPr>
              <w:t>Anomalie définitive, localisée, totale, d’importance égale à 1.</w:t>
            </w:r>
          </w:p>
        </w:tc>
      </w:tr>
      <w:tr w:rsidR="0083126F" w:rsidRPr="00F46784" w14:paraId="29DF186C" w14:textId="77777777" w:rsidTr="00BA5DF1">
        <w:trPr>
          <w:trHeight w:val="917"/>
        </w:trPr>
        <w:tc>
          <w:tcPr>
            <w:tcW w:w="6317" w:type="dxa"/>
            <w:vAlign w:val="center"/>
          </w:tcPr>
          <w:p w14:paraId="49F9ACCE" w14:textId="5A9A32D4" w:rsidR="0083126F" w:rsidRPr="002A6897" w:rsidRDefault="00E2326C" w:rsidP="002A6897">
            <w:pPr>
              <w:autoSpaceDE w:val="0"/>
              <w:autoSpaceDN w:val="0"/>
              <w:adjustRightInd w:val="0"/>
              <w:rPr>
                <w:rFonts w:ascii="Marianne" w:hAnsi="Marianne"/>
                <w:sz w:val="18"/>
                <w:szCs w:val="18"/>
              </w:rPr>
            </w:pPr>
            <w:r w:rsidRPr="00DC543C">
              <w:rPr>
                <w:rFonts w:ascii="Marianne" w:hAnsi="Marianne"/>
                <w:noProof/>
                <w:sz w:val="18"/>
                <w:szCs w:val="18"/>
                <w:lang w:eastAsia="fr-FR"/>
              </w:rPr>
              <w:t>Ne pas réaliser</w:t>
            </w:r>
            <w:r w:rsidR="0083126F" w:rsidRPr="00DC543C">
              <w:rPr>
                <w:rFonts w:ascii="Marianne" w:hAnsi="Marianne"/>
                <w:sz w:val="18"/>
                <w:szCs w:val="18"/>
              </w:rPr>
              <w:t xml:space="preserve"> de</w:t>
            </w:r>
            <w:r w:rsidR="0083126F" w:rsidRPr="002A6897">
              <w:rPr>
                <w:rFonts w:ascii="Marianne" w:hAnsi="Marianne"/>
                <w:sz w:val="18"/>
                <w:szCs w:val="18"/>
              </w:rPr>
              <w:t xml:space="preserve"> fertilisation azotée</w:t>
            </w:r>
            <w:r w:rsidR="003A4C05" w:rsidRPr="002A6897">
              <w:rPr>
                <w:rFonts w:ascii="Marianne" w:hAnsi="Marianne"/>
                <w:sz w:val="18"/>
                <w:szCs w:val="18"/>
              </w:rPr>
              <w:t xml:space="preserve"> minérale et organique</w:t>
            </w:r>
            <w:r w:rsidR="0083126F" w:rsidRPr="002A6897">
              <w:rPr>
                <w:rFonts w:ascii="Marianne" w:hAnsi="Marianne"/>
                <w:sz w:val="18"/>
                <w:szCs w:val="18"/>
              </w:rPr>
              <w:t xml:space="preserve"> (hors apports par pâturage)</w:t>
            </w:r>
            <w:r>
              <w:rPr>
                <w:rFonts w:ascii="Marianne" w:hAnsi="Marianne"/>
                <w:sz w:val="18"/>
                <w:szCs w:val="18"/>
              </w:rPr>
              <w:t xml:space="preserve"> sur les surfaces engagées</w:t>
            </w:r>
            <w:r w:rsidR="002A6897">
              <w:rPr>
                <w:rFonts w:ascii="Marianne" w:hAnsi="Marianne"/>
                <w:sz w:val="18"/>
                <w:szCs w:val="18"/>
              </w:rPr>
              <w:t>.</w:t>
            </w:r>
          </w:p>
        </w:tc>
        <w:tc>
          <w:tcPr>
            <w:tcW w:w="1503" w:type="dxa"/>
            <w:vAlign w:val="center"/>
          </w:tcPr>
          <w:p w14:paraId="37F6AFBA" w14:textId="6ADCEACB"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CCD6AA6"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0A672D56" w14:textId="3F8117F4"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3342EF32" w14:textId="5680C794" w:rsidR="0083126F" w:rsidRPr="002A6897" w:rsidRDefault="0083126F" w:rsidP="0083126F">
            <w:pPr>
              <w:jc w:val="left"/>
              <w:rPr>
                <w:rFonts w:ascii="Marianne" w:hAnsi="Marianne"/>
                <w:sz w:val="18"/>
                <w:szCs w:val="18"/>
              </w:rPr>
            </w:pPr>
            <w:r w:rsidRPr="002A6897">
              <w:rPr>
                <w:rFonts w:ascii="Marianne" w:hAnsi="Marianne"/>
                <w:sz w:val="18"/>
                <w:szCs w:val="18"/>
              </w:rPr>
              <w:t>Anomalie réversible, localisée, totale, d’importance égale à 1.</w:t>
            </w:r>
          </w:p>
        </w:tc>
      </w:tr>
      <w:tr w:rsidR="0083126F" w:rsidRPr="00F46784" w14:paraId="6E05DE59" w14:textId="77777777" w:rsidTr="00BA5DF1">
        <w:trPr>
          <w:trHeight w:val="917"/>
        </w:trPr>
        <w:tc>
          <w:tcPr>
            <w:tcW w:w="6317" w:type="dxa"/>
            <w:vAlign w:val="center"/>
          </w:tcPr>
          <w:p w14:paraId="47B1994C" w14:textId="15807C58" w:rsidR="0083126F" w:rsidRPr="002A6897" w:rsidRDefault="0083126F" w:rsidP="002A6897">
            <w:pPr>
              <w:autoSpaceDE w:val="0"/>
              <w:autoSpaceDN w:val="0"/>
              <w:adjustRightInd w:val="0"/>
              <w:rPr>
                <w:rFonts w:ascii="Marianne" w:hAnsi="Marianne"/>
                <w:sz w:val="18"/>
                <w:szCs w:val="18"/>
              </w:rPr>
            </w:pPr>
            <w:r w:rsidRPr="002A6897">
              <w:rPr>
                <w:rFonts w:ascii="Marianne" w:hAnsi="Marianne"/>
                <w:sz w:val="18"/>
                <w:szCs w:val="18"/>
              </w:rPr>
              <w:t>Ne pas réaliser d'apports magnésiens et de chaux</w:t>
            </w:r>
            <w:r w:rsidR="002A6897">
              <w:rPr>
                <w:rFonts w:ascii="Marianne" w:hAnsi="Marianne"/>
                <w:sz w:val="18"/>
                <w:szCs w:val="18"/>
              </w:rPr>
              <w:t>.</w:t>
            </w:r>
          </w:p>
        </w:tc>
        <w:tc>
          <w:tcPr>
            <w:tcW w:w="1503" w:type="dxa"/>
            <w:vAlign w:val="center"/>
          </w:tcPr>
          <w:p w14:paraId="0352D53A" w14:textId="56CB4EC1"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0E3B5E9"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1BCAB2AB" w14:textId="3AC652C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4A34FE20" w14:textId="6561AF46" w:rsidR="0083126F" w:rsidRPr="002A6897" w:rsidRDefault="0083126F" w:rsidP="0083126F">
            <w:pPr>
              <w:jc w:val="left"/>
              <w:rPr>
                <w:rFonts w:ascii="Marianne" w:hAnsi="Marianne"/>
                <w:sz w:val="18"/>
                <w:szCs w:val="18"/>
              </w:rPr>
            </w:pPr>
            <w:r w:rsidRPr="002A6897">
              <w:rPr>
                <w:rFonts w:ascii="Marianne" w:hAnsi="Marianne"/>
                <w:sz w:val="18"/>
                <w:szCs w:val="18"/>
              </w:rPr>
              <w:t>Anomalie réversible, localisée, totale, d’importance égale à 0,2.</w:t>
            </w:r>
          </w:p>
        </w:tc>
      </w:tr>
      <w:tr w:rsidR="0083126F" w:rsidRPr="00F46784" w14:paraId="2446EB08" w14:textId="77777777" w:rsidTr="00BA5DF1">
        <w:trPr>
          <w:trHeight w:val="917"/>
        </w:trPr>
        <w:tc>
          <w:tcPr>
            <w:tcW w:w="6317" w:type="dxa"/>
            <w:vAlign w:val="center"/>
          </w:tcPr>
          <w:p w14:paraId="07B34F09" w14:textId="593E9D47" w:rsidR="0083126F" w:rsidRPr="002A6897" w:rsidRDefault="007C786F" w:rsidP="007C786F">
            <w:pPr>
              <w:autoSpaceDE w:val="0"/>
              <w:autoSpaceDN w:val="0"/>
              <w:adjustRightInd w:val="0"/>
              <w:rPr>
                <w:rFonts w:ascii="Marianne" w:hAnsi="Marianne"/>
                <w:sz w:val="18"/>
                <w:szCs w:val="18"/>
              </w:rPr>
            </w:pPr>
            <w:r>
              <w:rPr>
                <w:rFonts w:ascii="Marianne" w:hAnsi="Marianne"/>
                <w:i/>
                <w:sz w:val="18"/>
                <w:szCs w:val="18"/>
                <w:highlight w:val="yellow"/>
              </w:rPr>
              <w:t>[</w:t>
            </w:r>
            <w:r w:rsidR="0083126F" w:rsidRPr="002A6897">
              <w:rPr>
                <w:rFonts w:ascii="Marianne" w:hAnsi="Marianne"/>
                <w:i/>
                <w:sz w:val="18"/>
                <w:szCs w:val="18"/>
                <w:highlight w:val="yellow"/>
              </w:rPr>
              <w:t xml:space="preserve">Si </w:t>
            </w:r>
            <w:r w:rsidR="00EF2544">
              <w:rPr>
                <w:rFonts w:ascii="Marianne" w:hAnsi="Marianne"/>
                <w:i/>
                <w:sz w:val="18"/>
                <w:szCs w:val="18"/>
                <w:highlight w:val="yellow"/>
              </w:rPr>
              <w:t>pertinent</w:t>
            </w:r>
            <w:r w:rsidR="00DC543C">
              <w:rPr>
                <w:rFonts w:ascii="Marianne" w:hAnsi="Marianne"/>
                <w:i/>
                <w:sz w:val="18"/>
                <w:szCs w:val="18"/>
                <w:highlight w:val="yellow"/>
              </w:rPr>
              <w:t>, sinon supprimer la ligne</w:t>
            </w:r>
            <w:r>
              <w:rPr>
                <w:rFonts w:ascii="Marianne" w:hAnsi="Marianne"/>
                <w:i/>
                <w:sz w:val="18"/>
                <w:szCs w:val="18"/>
                <w:highlight w:val="yellow"/>
              </w:rPr>
              <w:t>]</w:t>
            </w:r>
            <w:r w:rsidR="00EF2544">
              <w:rPr>
                <w:rFonts w:ascii="Marianne" w:hAnsi="Marianne"/>
                <w:sz w:val="18"/>
                <w:szCs w:val="18"/>
              </w:rPr>
              <w:t xml:space="preserve"> R</w:t>
            </w:r>
            <w:r w:rsidR="0083126F" w:rsidRPr="00EF2544">
              <w:rPr>
                <w:rFonts w:ascii="Marianne" w:hAnsi="Marianne"/>
                <w:sz w:val="18"/>
                <w:szCs w:val="18"/>
              </w:rPr>
              <w:t>acler la strate herbacée avant la période à risqu</w:t>
            </w:r>
            <w:r w:rsidR="002A6897" w:rsidRPr="00EF2544">
              <w:rPr>
                <w:rFonts w:ascii="Marianne" w:hAnsi="Marianne"/>
                <w:sz w:val="18"/>
                <w:szCs w:val="18"/>
              </w:rPr>
              <w:t>e</w:t>
            </w:r>
            <w:r w:rsidR="000C1995">
              <w:rPr>
                <w:rFonts w:ascii="Marianne" w:hAnsi="Marianne"/>
                <w:sz w:val="18"/>
                <w:szCs w:val="18"/>
              </w:rPr>
              <w:t xml:space="preserve"> définie dans le plan de gestion.</w:t>
            </w:r>
          </w:p>
        </w:tc>
        <w:tc>
          <w:tcPr>
            <w:tcW w:w="1503" w:type="dxa"/>
            <w:vAlign w:val="center"/>
          </w:tcPr>
          <w:p w14:paraId="04EBBD0D" w14:textId="3D454B79"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58CE3500"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62C058B6" w14:textId="79D42C1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081838C7" w14:textId="4979B7BD" w:rsidR="0083126F" w:rsidRPr="002A6897" w:rsidRDefault="003A4C05" w:rsidP="0083126F">
            <w:pPr>
              <w:jc w:val="left"/>
              <w:rPr>
                <w:rFonts w:ascii="Marianne" w:hAnsi="Marianne"/>
                <w:sz w:val="18"/>
                <w:szCs w:val="18"/>
              </w:rPr>
            </w:pPr>
            <w:r w:rsidRPr="002A6897">
              <w:rPr>
                <w:rFonts w:ascii="Marianne" w:hAnsi="Marianne"/>
                <w:sz w:val="18"/>
                <w:szCs w:val="18"/>
              </w:rPr>
              <w:t>Anomalie réversible, localisée, totale, d’importance égale à 0,2.</w:t>
            </w:r>
          </w:p>
        </w:tc>
      </w:tr>
      <w:tr w:rsidR="0083126F" w:rsidRPr="00F46784" w14:paraId="736B8711" w14:textId="77777777" w:rsidTr="00BA5DF1">
        <w:trPr>
          <w:trHeight w:val="917"/>
        </w:trPr>
        <w:tc>
          <w:tcPr>
            <w:tcW w:w="6317" w:type="dxa"/>
            <w:vAlign w:val="center"/>
          </w:tcPr>
          <w:p w14:paraId="339FEDE9" w14:textId="15E2662D" w:rsidR="0083126F" w:rsidRPr="002A6897" w:rsidRDefault="0083126F" w:rsidP="00DC543C">
            <w:pPr>
              <w:autoSpaceDE w:val="0"/>
              <w:autoSpaceDN w:val="0"/>
              <w:adjustRightInd w:val="0"/>
              <w:rPr>
                <w:rFonts w:ascii="Marianne" w:hAnsi="Marianne"/>
                <w:sz w:val="18"/>
                <w:szCs w:val="18"/>
              </w:rPr>
            </w:pPr>
            <w:r w:rsidRPr="002A6897">
              <w:rPr>
                <w:rFonts w:ascii="Marianne" w:hAnsi="Marianne"/>
                <w:sz w:val="18"/>
                <w:szCs w:val="18"/>
              </w:rPr>
              <w:t xml:space="preserve">Ne pas utiliser de produits phytosanitaires sur </w:t>
            </w:r>
            <w:r w:rsidR="00E2326C">
              <w:rPr>
                <w:rFonts w:ascii="Marianne" w:hAnsi="Marianne"/>
                <w:sz w:val="18"/>
                <w:szCs w:val="18"/>
              </w:rPr>
              <w:t>l</w:t>
            </w:r>
            <w:r w:rsidRPr="002A6897">
              <w:rPr>
                <w:rFonts w:ascii="Marianne" w:hAnsi="Marianne"/>
                <w:sz w:val="18"/>
                <w:szCs w:val="18"/>
              </w:rPr>
              <w:t>es surfaces engagées</w:t>
            </w:r>
            <w:r w:rsidR="002A6897">
              <w:rPr>
                <w:rFonts w:ascii="Marianne" w:hAnsi="Marianne"/>
                <w:sz w:val="18"/>
                <w:szCs w:val="18"/>
              </w:rPr>
              <w:t>.</w:t>
            </w:r>
          </w:p>
        </w:tc>
        <w:tc>
          <w:tcPr>
            <w:tcW w:w="1503" w:type="dxa"/>
            <w:vAlign w:val="center"/>
          </w:tcPr>
          <w:p w14:paraId="1976C42A" w14:textId="2DA2BD28" w:rsidR="0083126F" w:rsidRPr="002A6897" w:rsidRDefault="0083126F" w:rsidP="0083126F">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3748C7D" w14:textId="77777777" w:rsidR="0083126F" w:rsidRPr="002A6897" w:rsidRDefault="0083126F" w:rsidP="0083126F">
            <w:pPr>
              <w:jc w:val="center"/>
              <w:rPr>
                <w:rFonts w:ascii="Marianne" w:hAnsi="Marianne"/>
                <w:b/>
                <w:sz w:val="18"/>
                <w:szCs w:val="18"/>
              </w:rPr>
            </w:pPr>
            <w:r w:rsidRPr="002A6897">
              <w:rPr>
                <w:rFonts w:ascii="Marianne" w:hAnsi="Marianne"/>
                <w:b/>
                <w:sz w:val="18"/>
                <w:szCs w:val="18"/>
              </w:rPr>
              <w:t>Contrôle sur place</w:t>
            </w:r>
          </w:p>
          <w:p w14:paraId="7C50326E" w14:textId="293E5142" w:rsidR="0083126F" w:rsidRPr="002A6897" w:rsidRDefault="0083126F" w:rsidP="0083126F">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2BABA87D" w14:textId="56C00D25" w:rsidR="0083126F" w:rsidRPr="002A6897" w:rsidRDefault="0083126F" w:rsidP="0083126F">
            <w:pPr>
              <w:jc w:val="left"/>
              <w:rPr>
                <w:rFonts w:ascii="Marianne" w:hAnsi="Marianne"/>
                <w:sz w:val="18"/>
                <w:szCs w:val="18"/>
              </w:rPr>
            </w:pPr>
            <w:r w:rsidRPr="002A6897">
              <w:rPr>
                <w:rFonts w:ascii="Marianne" w:hAnsi="Marianne"/>
                <w:sz w:val="18"/>
                <w:szCs w:val="18"/>
              </w:rPr>
              <w:t>Anomalie réversible, localisée, totale, d’importance égale à 1.</w:t>
            </w:r>
          </w:p>
        </w:tc>
      </w:tr>
      <w:tr w:rsidR="0083126F" w:rsidRPr="00F46784" w14:paraId="2E19FA29" w14:textId="77777777" w:rsidTr="00BA5DF1">
        <w:trPr>
          <w:trHeight w:val="162"/>
        </w:trPr>
        <w:tc>
          <w:tcPr>
            <w:tcW w:w="6317" w:type="dxa"/>
            <w:vAlign w:val="center"/>
          </w:tcPr>
          <w:p w14:paraId="1F99602C" w14:textId="069F17C6" w:rsidR="0083126F" w:rsidRPr="002A6897" w:rsidRDefault="0083126F" w:rsidP="002A6897">
            <w:pPr>
              <w:rPr>
                <w:rFonts w:ascii="Marianne" w:hAnsi="Marianne"/>
                <w:sz w:val="18"/>
                <w:szCs w:val="18"/>
              </w:rPr>
            </w:pPr>
            <w:r w:rsidRPr="002A6897">
              <w:rPr>
                <w:rFonts w:ascii="Marianne" w:hAnsi="Marianne"/>
                <w:sz w:val="18"/>
                <w:szCs w:val="18"/>
              </w:rPr>
              <w:t>Enregistrer les interventions sur toutes les parcelles concernées :</w:t>
            </w:r>
          </w:p>
          <w:p w14:paraId="5A0B4888" w14:textId="77777777"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lastRenderedPageBreak/>
              <w:t>Identification des surfaces, conformément aux informations du registre parcellaire graphique (RPG) et du descriptif des parcelles ;</w:t>
            </w:r>
          </w:p>
          <w:p w14:paraId="2C44D3A8" w14:textId="1EB391D7"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t>Interventions pour le maintien de l’ouverture des milieux (</w:t>
            </w:r>
            <w:r w:rsidR="00A733AD" w:rsidRPr="002A6897">
              <w:rPr>
                <w:rFonts w:ascii="Marianne" w:hAnsi="Marianne"/>
                <w:sz w:val="18"/>
                <w:szCs w:val="18"/>
              </w:rPr>
              <w:t xml:space="preserve">type, </w:t>
            </w:r>
            <w:r w:rsidRPr="002A6897">
              <w:rPr>
                <w:rFonts w:ascii="Marianne" w:hAnsi="Marianne"/>
                <w:sz w:val="18"/>
                <w:szCs w:val="18"/>
              </w:rPr>
              <w:t>modalités, dates</w:t>
            </w:r>
            <w:r w:rsidR="00A733AD" w:rsidRPr="002A6897">
              <w:rPr>
                <w:rFonts w:ascii="Marianne" w:hAnsi="Marianne"/>
                <w:sz w:val="18"/>
                <w:szCs w:val="18"/>
              </w:rPr>
              <w:t>, matériel utilisé</w:t>
            </w:r>
            <w:r w:rsidRPr="002A6897">
              <w:rPr>
                <w:rFonts w:ascii="Marianne" w:hAnsi="Marianne"/>
                <w:sz w:val="18"/>
                <w:szCs w:val="18"/>
              </w:rPr>
              <w:t>) ;</w:t>
            </w:r>
          </w:p>
          <w:p w14:paraId="67788F13" w14:textId="007A7EC1" w:rsidR="0083126F" w:rsidRPr="002A6897" w:rsidRDefault="00EF2544" w:rsidP="002A6897">
            <w:pPr>
              <w:numPr>
                <w:ilvl w:val="0"/>
                <w:numId w:val="37"/>
              </w:numPr>
              <w:rPr>
                <w:rFonts w:ascii="Marianne" w:hAnsi="Marianne"/>
                <w:sz w:val="18"/>
                <w:szCs w:val="18"/>
              </w:rPr>
            </w:pPr>
            <w:r>
              <w:rPr>
                <w:rFonts w:ascii="Marianne" w:hAnsi="Marianne"/>
                <w:sz w:val="18"/>
              </w:rPr>
              <w:t>Fertilisation</w:t>
            </w:r>
            <w:r w:rsidR="007C786F">
              <w:rPr>
                <w:rFonts w:ascii="Marianne" w:hAnsi="Marianne"/>
                <w:sz w:val="18"/>
              </w:rPr>
              <w:t xml:space="preserve"> des surfaces</w:t>
            </w:r>
            <w:r>
              <w:rPr>
                <w:rFonts w:ascii="Marianne" w:hAnsi="Marianne"/>
                <w:sz w:val="18"/>
              </w:rPr>
              <w:t xml:space="preserve"> (date</w:t>
            </w:r>
            <w:r w:rsidR="00FA4FFA">
              <w:rPr>
                <w:rFonts w:ascii="Marianne" w:hAnsi="Marianne"/>
                <w:sz w:val="18"/>
              </w:rPr>
              <w:t>s</w:t>
            </w:r>
            <w:r>
              <w:rPr>
                <w:rFonts w:ascii="Marianne" w:hAnsi="Marianne"/>
                <w:sz w:val="18"/>
              </w:rPr>
              <w:t>, produit</w:t>
            </w:r>
            <w:r w:rsidR="00FA4FFA">
              <w:rPr>
                <w:rFonts w:ascii="Marianne" w:hAnsi="Marianne"/>
                <w:sz w:val="18"/>
              </w:rPr>
              <w:t>s</w:t>
            </w:r>
            <w:r>
              <w:rPr>
                <w:rFonts w:ascii="Marianne" w:hAnsi="Marianne"/>
                <w:sz w:val="18"/>
              </w:rPr>
              <w:t>, quantités)</w:t>
            </w:r>
          </w:p>
          <w:p w14:paraId="1715AAD7" w14:textId="4589530A" w:rsidR="0083126F" w:rsidRPr="002A6897" w:rsidRDefault="0083126F" w:rsidP="002A6897">
            <w:pPr>
              <w:numPr>
                <w:ilvl w:val="0"/>
                <w:numId w:val="37"/>
              </w:numPr>
              <w:rPr>
                <w:rFonts w:ascii="Marianne" w:hAnsi="Marianne"/>
                <w:sz w:val="18"/>
                <w:szCs w:val="18"/>
              </w:rPr>
            </w:pPr>
            <w:r w:rsidRPr="002A6897">
              <w:rPr>
                <w:rFonts w:ascii="Marianne" w:hAnsi="Marianne"/>
                <w:sz w:val="18"/>
                <w:szCs w:val="18"/>
              </w:rPr>
              <w:t>Traitements phytosanitaires </w:t>
            </w:r>
            <w:r w:rsidR="002A6897" w:rsidRPr="002A6897">
              <w:rPr>
                <w:rFonts w:ascii="Marianne" w:hAnsi="Marianne"/>
                <w:sz w:val="18"/>
                <w:szCs w:val="18"/>
              </w:rPr>
              <w:t>(</w:t>
            </w:r>
            <w:r w:rsidRPr="002A6897">
              <w:rPr>
                <w:rFonts w:ascii="Marianne" w:hAnsi="Marianne"/>
                <w:sz w:val="18"/>
                <w:szCs w:val="18"/>
              </w:rPr>
              <w:t>date</w:t>
            </w:r>
            <w:r w:rsidR="00FA4FFA">
              <w:rPr>
                <w:rFonts w:ascii="Marianne" w:hAnsi="Marianne"/>
                <w:sz w:val="18"/>
                <w:szCs w:val="18"/>
              </w:rPr>
              <w:t>s</w:t>
            </w:r>
            <w:r w:rsidRPr="002A6897">
              <w:rPr>
                <w:rFonts w:ascii="Marianne" w:hAnsi="Marianne"/>
                <w:sz w:val="18"/>
                <w:szCs w:val="18"/>
              </w:rPr>
              <w:t>, produit</w:t>
            </w:r>
            <w:r w:rsidR="00FA4FFA">
              <w:rPr>
                <w:rFonts w:ascii="Marianne" w:hAnsi="Marianne"/>
                <w:sz w:val="18"/>
                <w:szCs w:val="18"/>
              </w:rPr>
              <w:t>s</w:t>
            </w:r>
            <w:r w:rsidRPr="002A6897">
              <w:rPr>
                <w:rFonts w:ascii="Marianne" w:hAnsi="Marianne"/>
                <w:sz w:val="18"/>
                <w:szCs w:val="18"/>
              </w:rPr>
              <w:t>,</w:t>
            </w:r>
            <w:r w:rsidR="00EF2544">
              <w:rPr>
                <w:rFonts w:ascii="Marianne" w:hAnsi="Marianne"/>
                <w:sz w:val="18"/>
                <w:szCs w:val="18"/>
              </w:rPr>
              <w:t xml:space="preserve"> quantités</w:t>
            </w:r>
            <w:r w:rsidR="002A6897" w:rsidRPr="002A6897">
              <w:rPr>
                <w:rFonts w:ascii="Marianne" w:hAnsi="Marianne"/>
                <w:sz w:val="18"/>
                <w:szCs w:val="18"/>
              </w:rPr>
              <w:t>)</w:t>
            </w:r>
            <w:r w:rsidRPr="002A6897">
              <w:rPr>
                <w:rFonts w:ascii="Marianne" w:hAnsi="Marianne"/>
                <w:sz w:val="18"/>
                <w:szCs w:val="18"/>
              </w:rPr>
              <w:t>.</w:t>
            </w:r>
          </w:p>
          <w:p w14:paraId="3547B2E7" w14:textId="77777777" w:rsidR="0083126F" w:rsidRPr="002A6897" w:rsidRDefault="0083126F" w:rsidP="002A6897">
            <w:pPr>
              <w:rPr>
                <w:rFonts w:ascii="Marianne" w:hAnsi="Marianne"/>
                <w:sz w:val="18"/>
                <w:szCs w:val="18"/>
              </w:rPr>
            </w:pPr>
          </w:p>
          <w:p w14:paraId="54A4A1F7" w14:textId="77777777" w:rsidR="0083126F" w:rsidRDefault="002A6897" w:rsidP="002A6897">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1B2424CE" w:rsidR="00255C3D" w:rsidRPr="002A6897" w:rsidRDefault="00255C3D" w:rsidP="002A6897">
            <w:pPr>
              <w:rPr>
                <w:rFonts w:ascii="Marianne" w:hAnsi="Marianne"/>
                <w:sz w:val="18"/>
                <w:szCs w:val="18"/>
              </w:rPr>
            </w:pPr>
          </w:p>
        </w:tc>
        <w:tc>
          <w:tcPr>
            <w:tcW w:w="1503" w:type="dxa"/>
            <w:vAlign w:val="center"/>
          </w:tcPr>
          <w:p w14:paraId="17231E03" w14:textId="4684C73F" w:rsidR="0083126F" w:rsidRPr="002A6897" w:rsidRDefault="0083126F" w:rsidP="0083126F">
            <w:pPr>
              <w:jc w:val="center"/>
              <w:rPr>
                <w:rFonts w:ascii="Marianne" w:hAnsi="Marianne"/>
                <w:b/>
                <w:sz w:val="18"/>
                <w:szCs w:val="18"/>
              </w:rPr>
            </w:pPr>
            <w:r w:rsidRPr="002A6897">
              <w:rPr>
                <w:rFonts w:ascii="Marianne" w:hAnsi="Marianne"/>
                <w:b/>
                <w:sz w:val="18"/>
                <w:szCs w:val="18"/>
              </w:rPr>
              <w:lastRenderedPageBreak/>
              <w:t>Sur toute la durée du contrat</w:t>
            </w:r>
          </w:p>
        </w:tc>
        <w:tc>
          <w:tcPr>
            <w:tcW w:w="3593" w:type="dxa"/>
            <w:vAlign w:val="center"/>
          </w:tcPr>
          <w:p w14:paraId="21926E6D" w14:textId="77777777" w:rsidR="0083126F" w:rsidRPr="002A6897" w:rsidRDefault="0083126F" w:rsidP="0083126F">
            <w:pPr>
              <w:jc w:val="center"/>
              <w:rPr>
                <w:rFonts w:ascii="Marianne" w:hAnsi="Marianne"/>
                <w:sz w:val="18"/>
                <w:szCs w:val="18"/>
              </w:rPr>
            </w:pPr>
            <w:r w:rsidRPr="002A6897">
              <w:rPr>
                <w:rFonts w:ascii="Marianne" w:hAnsi="Marianne"/>
                <w:b/>
                <w:sz w:val="18"/>
                <w:szCs w:val="18"/>
              </w:rPr>
              <w:t>Contrôle sur place </w:t>
            </w:r>
          </w:p>
          <w:p w14:paraId="28056D47" w14:textId="09A31BED" w:rsidR="0083126F" w:rsidRPr="002A6897" w:rsidRDefault="0083126F" w:rsidP="0083126F">
            <w:pPr>
              <w:jc w:val="center"/>
              <w:rPr>
                <w:rFonts w:ascii="Marianne" w:hAnsi="Marianne"/>
                <w:strike/>
                <w:sz w:val="18"/>
                <w:szCs w:val="18"/>
                <w:highlight w:val="yellow"/>
              </w:rPr>
            </w:pPr>
            <w:r w:rsidRPr="002A6897">
              <w:rPr>
                <w:rFonts w:ascii="Marianne" w:hAnsi="Marianne"/>
                <w:sz w:val="18"/>
                <w:szCs w:val="18"/>
              </w:rPr>
              <w:t xml:space="preserve"> Vérification du cahier d’enregistrement des pratiques</w:t>
            </w:r>
          </w:p>
        </w:tc>
        <w:tc>
          <w:tcPr>
            <w:tcW w:w="3614" w:type="dxa"/>
            <w:vAlign w:val="center"/>
          </w:tcPr>
          <w:p w14:paraId="7CFB3320" w14:textId="5172FBC8" w:rsidR="0083126F" w:rsidRPr="002A6897" w:rsidRDefault="0083126F" w:rsidP="0083126F">
            <w:pPr>
              <w:jc w:val="left"/>
              <w:rPr>
                <w:rFonts w:ascii="Marianne" w:hAnsi="Marianne"/>
                <w:sz w:val="18"/>
                <w:szCs w:val="18"/>
                <w:highlight w:val="yellow"/>
              </w:rPr>
            </w:pPr>
            <w:r w:rsidRPr="002A6897">
              <w:rPr>
                <w:rFonts w:ascii="Marianne" w:hAnsi="Marianne"/>
                <w:sz w:val="18"/>
                <w:szCs w:val="18"/>
              </w:rPr>
              <w:t>Anomalie réversible, dossier, totale, d’importance égale à 0,05.</w:t>
            </w:r>
          </w:p>
        </w:tc>
      </w:tr>
    </w:tbl>
    <w:p w14:paraId="30D065DC" w14:textId="7E379D59" w:rsidR="008A5452" w:rsidRPr="00F46784" w:rsidRDefault="008A5452" w:rsidP="00945B52">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087EDACE" w:rsidR="00A76B5F" w:rsidRPr="00F46784" w:rsidRDefault="00AE7ABD" w:rsidP="00945B52">
      <w:pPr>
        <w:pStyle w:val="Titre1"/>
      </w:pPr>
      <w:r w:rsidRPr="00F46784">
        <w:rPr>
          <w:caps w:val="0"/>
        </w:rPr>
        <w:lastRenderedPageBreak/>
        <w:t>PR</w:t>
      </w:r>
      <w:r>
        <w:rPr>
          <w:caps w:val="0"/>
        </w:rPr>
        <w:t>É</w:t>
      </w:r>
      <w:r w:rsidRPr="00F46784">
        <w:rPr>
          <w:caps w:val="0"/>
        </w:rPr>
        <w:t xml:space="preserve">CISIONS </w:t>
      </w:r>
    </w:p>
    <w:p w14:paraId="09CE3BE9" w14:textId="47860AAA" w:rsidR="00135482" w:rsidRPr="00752ADF" w:rsidRDefault="005C79AC" w:rsidP="00945B52">
      <w:pPr>
        <w:pStyle w:val="Titre2"/>
      </w:pPr>
      <w:r w:rsidRPr="00752ADF">
        <w:t>Formation</w:t>
      </w:r>
    </w:p>
    <w:p w14:paraId="47DD0EFE" w14:textId="3491C3F1" w:rsidR="00135482" w:rsidRPr="00752ADF" w:rsidRDefault="00135482" w:rsidP="00135482">
      <w:pPr>
        <w:rPr>
          <w:rFonts w:ascii="Marianne" w:hAnsi="Marianne" w:cstheme="minorHAnsi"/>
          <w:sz w:val="20"/>
          <w:szCs w:val="20"/>
          <w:highlight w:val="yellow"/>
        </w:rPr>
      </w:pPr>
      <w:r w:rsidRPr="00752ADF">
        <w:rPr>
          <w:rFonts w:ascii="Marianne" w:hAnsi="Marianne" w:cstheme="minorHAnsi"/>
          <w:sz w:val="20"/>
          <w:szCs w:val="20"/>
        </w:rPr>
        <w:t xml:space="preserve">Les formations suivantes permettent de respecter </w:t>
      </w:r>
      <w:r w:rsidR="005C79AC" w:rsidRPr="00752ADF">
        <w:rPr>
          <w:rFonts w:ascii="Marianne" w:hAnsi="Marianne" w:cstheme="minorHAnsi"/>
          <w:sz w:val="20"/>
          <w:szCs w:val="20"/>
        </w:rPr>
        <w:t>l’o</w:t>
      </w:r>
      <w:r w:rsidRPr="00752ADF">
        <w:rPr>
          <w:rFonts w:ascii="Marianne" w:hAnsi="Marianne" w:cstheme="minorHAnsi"/>
          <w:sz w:val="20"/>
          <w:szCs w:val="20"/>
        </w:rPr>
        <w:t>bligation</w:t>
      </w:r>
      <w:r w:rsidR="005C79AC" w:rsidRPr="00752ADF">
        <w:rPr>
          <w:rFonts w:ascii="Marianne" w:hAnsi="Marianne" w:cstheme="minorHAnsi"/>
          <w:sz w:val="20"/>
          <w:szCs w:val="20"/>
        </w:rPr>
        <w:t xml:space="preserve"> pour cette MAEC :</w:t>
      </w:r>
      <w:r w:rsidRPr="00752ADF">
        <w:rPr>
          <w:rFonts w:ascii="Marianne" w:hAnsi="Marianne" w:cstheme="minorHAnsi"/>
          <w:sz w:val="20"/>
          <w:szCs w:val="20"/>
        </w:rPr>
        <w:t xml:space="preserve"> </w:t>
      </w:r>
    </w:p>
    <w:p w14:paraId="06950CB4" w14:textId="7BFFEBDD" w:rsidR="00135482" w:rsidRPr="00752ADF" w:rsidRDefault="00945B52" w:rsidP="00135482">
      <w:pPr>
        <w:rPr>
          <w:rFonts w:ascii="Marianne" w:hAnsi="Marianne" w:cstheme="minorHAnsi"/>
          <w:i/>
          <w:sz w:val="20"/>
          <w:szCs w:val="20"/>
        </w:rPr>
      </w:pPr>
      <w:r>
        <w:rPr>
          <w:rFonts w:ascii="Marianne" w:hAnsi="Marianne" w:cstheme="minorHAnsi"/>
          <w:i/>
          <w:sz w:val="20"/>
          <w:szCs w:val="20"/>
          <w:highlight w:val="yellow"/>
        </w:rPr>
        <w:t>À</w:t>
      </w:r>
      <w:r w:rsidR="00135482" w:rsidRPr="00752ADF">
        <w:rPr>
          <w:rFonts w:ascii="Marianne" w:hAnsi="Marianne" w:cstheme="minorHAnsi"/>
          <w:i/>
          <w:sz w:val="20"/>
          <w:szCs w:val="20"/>
          <w:highlight w:val="yellow"/>
        </w:rPr>
        <w:t xml:space="preserve"> compléter par la DRAAF</w:t>
      </w:r>
      <w:r w:rsidR="005C79AC" w:rsidRPr="00752ADF">
        <w:rPr>
          <w:rFonts w:ascii="Marianne" w:hAnsi="Marianne" w:cstheme="minorHAnsi"/>
          <w:i/>
          <w:sz w:val="20"/>
          <w:szCs w:val="20"/>
          <w:highlight w:val="yellow"/>
        </w:rPr>
        <w:t xml:space="preserve"> selon ce que l’opérateur a proposé dans le PAEC.</w:t>
      </w:r>
    </w:p>
    <w:p w14:paraId="47068D7D" w14:textId="77777777" w:rsidR="00945B52" w:rsidRDefault="00945B52" w:rsidP="00945B52">
      <w:pPr>
        <w:pStyle w:val="Titre2"/>
      </w:pPr>
      <w:r>
        <w:t>Définition des prairies et pâturages permanents</w:t>
      </w:r>
    </w:p>
    <w:p w14:paraId="7F17B9C6" w14:textId="286FA7DC" w:rsidR="00945B52" w:rsidRPr="00294CEF" w:rsidRDefault="00945B52" w:rsidP="00294CEF">
      <w:pPr>
        <w:spacing w:after="0"/>
        <w:rPr>
          <w:rFonts w:ascii="Marianne" w:hAnsi="Marianne"/>
          <w:sz w:val="20"/>
          <w:szCs w:val="20"/>
        </w:rPr>
      </w:pPr>
      <w:r w:rsidRPr="00676DD7">
        <w:rPr>
          <w:rFonts w:ascii="Marianne" w:hAnsi="Marianne"/>
          <w:i/>
          <w:sz w:val="20"/>
          <w:szCs w:val="20"/>
          <w:highlight w:val="yellow"/>
        </w:rPr>
        <w:t xml:space="preserve"> </w:t>
      </w:r>
      <w:r w:rsidRPr="00B30D09">
        <w:rPr>
          <w:rFonts w:ascii="Marianne" w:hAnsi="Marianne"/>
          <w:b/>
          <w:sz w:val="20"/>
          <w:szCs w:val="20"/>
        </w:rPr>
        <w:t>Les surfaces en prairies et pâturages permanents</w:t>
      </w:r>
      <w:r w:rsidRPr="00294CEF">
        <w:rPr>
          <w:rFonts w:ascii="Marianne" w:hAnsi="Marianne"/>
          <w:sz w:val="20"/>
          <w:szCs w:val="20"/>
        </w:rPr>
        <w:t xml:space="preserve"> corresponde</w:t>
      </w:r>
      <w:r w:rsidR="006E47D8">
        <w:rPr>
          <w:rFonts w:ascii="Marianne" w:hAnsi="Marianne"/>
          <w:sz w:val="20"/>
          <w:szCs w:val="20"/>
        </w:rPr>
        <w:t>nt aux surfaces de la catégorie </w:t>
      </w:r>
      <w:r w:rsidRPr="00294CEF">
        <w:rPr>
          <w:rFonts w:ascii="Marianne" w:hAnsi="Marianne"/>
          <w:sz w:val="20"/>
          <w:szCs w:val="20"/>
        </w:rPr>
        <w:t>1.6 de la notice télépac « Liste des cultures et précisions »</w:t>
      </w:r>
      <w:r w:rsidR="00294CEF" w:rsidRPr="00294CEF">
        <w:rPr>
          <w:rFonts w:ascii="Marianne" w:hAnsi="Marianne"/>
          <w:sz w:val="20"/>
          <w:szCs w:val="20"/>
        </w:rPr>
        <w:t>.</w:t>
      </w:r>
    </w:p>
    <w:p w14:paraId="1BB2091D" w14:textId="7A6EE232" w:rsidR="00546440" w:rsidRPr="006867E0" w:rsidRDefault="00C635B7" w:rsidP="00945B52">
      <w:pPr>
        <w:pStyle w:val="Titre2"/>
        <w:rPr>
          <w:rFonts w:eastAsiaTheme="minorHAnsi" w:cstheme="minorBidi"/>
          <w:u w:val="none"/>
        </w:rPr>
      </w:pPr>
      <w:r w:rsidRPr="006867E0">
        <w:t>Lien</w:t>
      </w:r>
      <w:r w:rsidR="00546440" w:rsidRPr="006867E0">
        <w:t xml:space="preserve"> avec la conditionnalité et l’écorégime</w:t>
      </w:r>
    </w:p>
    <w:p w14:paraId="18146B3D" w14:textId="555951A9" w:rsidR="00546440" w:rsidRPr="006867E0" w:rsidRDefault="00184DD1" w:rsidP="00546440">
      <w:pPr>
        <w:rPr>
          <w:rFonts w:ascii="Marianne" w:hAnsi="Marianne"/>
          <w:sz w:val="20"/>
          <w:szCs w:val="20"/>
        </w:rPr>
      </w:pPr>
      <w:r w:rsidRPr="006867E0">
        <w:rPr>
          <w:rFonts w:ascii="Marianne" w:hAnsi="Marianne"/>
          <w:sz w:val="20"/>
          <w:szCs w:val="20"/>
        </w:rPr>
        <w:t>En cas de non-respect de la conditionnalité, l’ensemble des aides PAC sont sanctionnées, y compris les aides MAEC.</w:t>
      </w:r>
      <w:r w:rsidR="00546440" w:rsidRPr="006867E0">
        <w:rPr>
          <w:rFonts w:ascii="Marianne" w:hAnsi="Marianne"/>
          <w:sz w:val="20"/>
          <w:szCs w:val="20"/>
        </w:rPr>
        <w:t xml:space="preserve"> </w:t>
      </w:r>
    </w:p>
    <w:p w14:paraId="6262C47F" w14:textId="121E06DD" w:rsidR="00546440" w:rsidRPr="006867E0" w:rsidRDefault="00546440" w:rsidP="00546440">
      <w:pPr>
        <w:rPr>
          <w:rFonts w:ascii="Marianne" w:hAnsi="Marianne"/>
          <w:sz w:val="20"/>
          <w:szCs w:val="20"/>
        </w:rPr>
      </w:pPr>
      <w:r w:rsidRPr="006867E0">
        <w:rPr>
          <w:rFonts w:ascii="Marianne" w:hAnsi="Marianne"/>
          <w:sz w:val="20"/>
          <w:szCs w:val="20"/>
        </w:rPr>
        <w:t xml:space="preserve">Les obligations du cahier des charges </w:t>
      </w:r>
      <w:r w:rsidR="00DC7D50" w:rsidRPr="006867E0">
        <w:rPr>
          <w:rFonts w:ascii="Marianne" w:hAnsi="Marianne"/>
          <w:sz w:val="20"/>
          <w:szCs w:val="20"/>
        </w:rPr>
        <w:t xml:space="preserve">de la MAEC </w:t>
      </w:r>
      <w:r w:rsidRPr="006867E0">
        <w:rPr>
          <w:rFonts w:ascii="Marianne" w:hAnsi="Marianne"/>
          <w:sz w:val="20"/>
          <w:szCs w:val="20"/>
        </w:rPr>
        <w:t xml:space="preserve">sont distinctes des </w:t>
      </w:r>
      <w:r w:rsidR="00504448" w:rsidRPr="006867E0">
        <w:rPr>
          <w:rFonts w:ascii="Marianne" w:hAnsi="Marianne"/>
          <w:sz w:val="20"/>
          <w:szCs w:val="20"/>
        </w:rPr>
        <w:t xml:space="preserve">exigences </w:t>
      </w:r>
      <w:r w:rsidR="002A6897">
        <w:rPr>
          <w:rFonts w:ascii="Marianne" w:hAnsi="Marianne"/>
          <w:sz w:val="20"/>
          <w:szCs w:val="20"/>
        </w:rPr>
        <w:t>de l’éco</w:t>
      </w:r>
      <w:r w:rsidRPr="006867E0">
        <w:rPr>
          <w:rFonts w:ascii="Marianne" w:hAnsi="Marianne"/>
          <w:sz w:val="20"/>
          <w:szCs w:val="20"/>
        </w:rPr>
        <w:t xml:space="preserve">régime. </w:t>
      </w:r>
      <w:r w:rsidR="00C635B7" w:rsidRPr="006867E0">
        <w:rPr>
          <w:rFonts w:ascii="Marianne" w:hAnsi="Marianne"/>
          <w:sz w:val="20"/>
          <w:szCs w:val="20"/>
        </w:rPr>
        <w:t xml:space="preserve">Un agriculteur peut </w:t>
      </w:r>
      <w:r w:rsidR="00C316F1" w:rsidRPr="006867E0">
        <w:rPr>
          <w:rFonts w:ascii="Marianne" w:hAnsi="Marianne"/>
          <w:sz w:val="20"/>
          <w:szCs w:val="20"/>
        </w:rPr>
        <w:t xml:space="preserve">à la fois </w:t>
      </w:r>
      <w:r w:rsidR="00C635B7" w:rsidRPr="006867E0">
        <w:rPr>
          <w:rFonts w:ascii="Marianne" w:hAnsi="Marianne"/>
          <w:sz w:val="20"/>
          <w:szCs w:val="20"/>
        </w:rPr>
        <w:t>souscrire cette MAEC et bénéficier de l’écorégime.</w:t>
      </w:r>
    </w:p>
    <w:p w14:paraId="529FDF16" w14:textId="77777777" w:rsidR="006867E0" w:rsidRPr="00F46784" w:rsidRDefault="006867E0" w:rsidP="00546440">
      <w:pPr>
        <w:rPr>
          <w:rFonts w:ascii="Marianne" w:hAnsi="Marianne"/>
          <w:sz w:val="20"/>
          <w:szCs w:val="20"/>
        </w:rPr>
      </w:pP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B4DB" w14:textId="77777777" w:rsidR="00774A03" w:rsidRDefault="00774A03" w:rsidP="005651E7">
      <w:pPr>
        <w:spacing w:after="0" w:line="240" w:lineRule="auto"/>
      </w:pPr>
      <w:r>
        <w:separator/>
      </w:r>
    </w:p>
  </w:endnote>
  <w:endnote w:type="continuationSeparator" w:id="0">
    <w:p w14:paraId="2A17FAA5" w14:textId="77777777" w:rsidR="00774A03" w:rsidRDefault="00774A03"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1A22" w14:textId="77777777" w:rsidR="00C10B04" w:rsidRDefault="00C1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224CF6AC" w14:textId="4C0B7101" w:rsidR="00C10B04" w:rsidRDefault="00FB34B8" w:rsidP="00C10B04">
        <w:pPr>
          <w:pStyle w:val="Pieddepage"/>
          <w:jc w:val="right"/>
          <w:rPr>
            <w:rFonts w:ascii="Marianne" w:hAnsi="Marianne"/>
          </w:rPr>
        </w:pPr>
        <w:r w:rsidRPr="002A6897">
          <w:rPr>
            <w:rFonts w:ascii="Marianne" w:hAnsi="Marianne"/>
          </w:rPr>
          <w:fldChar w:fldCharType="begin"/>
        </w:r>
        <w:r w:rsidRPr="002A6897">
          <w:rPr>
            <w:rFonts w:ascii="Marianne" w:hAnsi="Marianne"/>
          </w:rPr>
          <w:instrText>PAGE   \* MERGEFORMAT</w:instrText>
        </w:r>
        <w:r w:rsidRPr="002A6897">
          <w:rPr>
            <w:rFonts w:ascii="Marianne" w:hAnsi="Marianne"/>
          </w:rPr>
          <w:fldChar w:fldCharType="separate"/>
        </w:r>
        <w:r w:rsidR="00C10B04">
          <w:rPr>
            <w:rFonts w:ascii="Marianne" w:hAnsi="Marianne"/>
            <w:noProof/>
          </w:rPr>
          <w:t>1</w:t>
        </w:r>
        <w:r w:rsidRPr="002A6897">
          <w:rPr>
            <w:rFonts w:ascii="Marianne" w:hAnsi="Marianne"/>
          </w:rPr>
          <w:fldChar w:fldCharType="end"/>
        </w:r>
      </w:p>
      <w:p w14:paraId="53F62666" w14:textId="7D9FF481" w:rsidR="00FB34B8" w:rsidRPr="002A6897" w:rsidRDefault="00C10B04" w:rsidP="00C10B04">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1BFE" w14:textId="77777777" w:rsidR="00C10B04" w:rsidRDefault="00C1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F7A2" w14:textId="77777777" w:rsidR="00774A03" w:rsidRDefault="00774A03" w:rsidP="005651E7">
      <w:pPr>
        <w:spacing w:after="0" w:line="240" w:lineRule="auto"/>
      </w:pPr>
      <w:r>
        <w:separator/>
      </w:r>
    </w:p>
  </w:footnote>
  <w:footnote w:type="continuationSeparator" w:id="0">
    <w:p w14:paraId="709C35A8" w14:textId="77777777" w:rsidR="00774A03" w:rsidRDefault="00774A03" w:rsidP="005651E7">
      <w:pPr>
        <w:spacing w:after="0" w:line="240" w:lineRule="auto"/>
      </w:pPr>
      <w:r>
        <w:continuationSeparator/>
      </w:r>
    </w:p>
  </w:footnote>
  <w:footnote w:id="1">
    <w:p w14:paraId="46278AAD" w14:textId="58DE564B" w:rsidR="00FB34B8" w:rsidRPr="00255C3D" w:rsidRDefault="00FB34B8">
      <w:pPr>
        <w:pStyle w:val="Notedebasdepage"/>
        <w:rPr>
          <w:rFonts w:ascii="Marianne" w:hAnsi="Marianne"/>
        </w:rPr>
      </w:pPr>
      <w:r w:rsidRPr="00255C3D">
        <w:rPr>
          <w:rStyle w:val="Appelnotedebasdep"/>
          <w:rFonts w:ascii="Marianne" w:hAnsi="Marianne"/>
          <w:sz w:val="18"/>
        </w:rPr>
        <w:footnoteRef/>
      </w:r>
      <w:r w:rsidRPr="00255C3D">
        <w:rPr>
          <w:rFonts w:ascii="Marianne" w:hAnsi="Marianne"/>
          <w:sz w:val="18"/>
        </w:rPr>
        <w:t xml:space="preserve"> Se référer à la notice nationale MAEC-Bio pour plus d’information sur le fonctionnement du régime de sanction</w:t>
      </w:r>
      <w:r w:rsidR="00255C3D" w:rsidRPr="00255C3D">
        <w:rPr>
          <w:rFonts w:ascii="Marianne" w:hAnsi="Mariann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8978D8E"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391E3051"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F58B152"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323CAF"/>
    <w:multiLevelType w:val="hybridMultilevel"/>
    <w:tmpl w:val="7480C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B0040F70"/>
    <w:lvl w:ilvl="0">
      <w:start w:val="1"/>
      <w:numFmt w:val="decimal"/>
      <w:pStyle w:val="Titre1"/>
      <w:lvlText w:val="%1"/>
      <w:lvlJc w:val="left"/>
      <w:pPr>
        <w:ind w:left="3834" w:hanging="432"/>
      </w:pPr>
      <w:rPr>
        <w:i w:val="0"/>
      </w:r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28"/>
  </w:num>
  <w:num w:numId="5">
    <w:abstractNumId w:val="26"/>
  </w:num>
  <w:num w:numId="6">
    <w:abstractNumId w:val="11"/>
  </w:num>
  <w:num w:numId="7">
    <w:abstractNumId w:val="32"/>
  </w:num>
  <w:num w:numId="8">
    <w:abstractNumId w:val="7"/>
  </w:num>
  <w:num w:numId="9">
    <w:abstractNumId w:val="25"/>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2"/>
  </w:num>
  <w:num w:numId="18">
    <w:abstractNumId w:val="2"/>
  </w:num>
  <w:num w:numId="19">
    <w:abstractNumId w:val="23"/>
  </w:num>
  <w:num w:numId="20">
    <w:abstractNumId w:val="36"/>
  </w:num>
  <w:num w:numId="21">
    <w:abstractNumId w:val="17"/>
  </w:num>
  <w:num w:numId="22">
    <w:abstractNumId w:val="0"/>
  </w:num>
  <w:num w:numId="23">
    <w:abstractNumId w:val="31"/>
  </w:num>
  <w:num w:numId="24">
    <w:abstractNumId w:val="14"/>
  </w:num>
  <w:num w:numId="25">
    <w:abstractNumId w:val="33"/>
  </w:num>
  <w:num w:numId="26">
    <w:abstractNumId w:val="35"/>
  </w:num>
  <w:num w:numId="27">
    <w:abstractNumId w:val="29"/>
  </w:num>
  <w:num w:numId="28">
    <w:abstractNumId w:val="30"/>
  </w:num>
  <w:num w:numId="29">
    <w:abstractNumId w:val="13"/>
  </w:num>
  <w:num w:numId="30">
    <w:abstractNumId w:val="34"/>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19"/>
  </w:num>
  <w:num w:numId="36">
    <w:abstractNumId w:val="27"/>
  </w:num>
  <w:num w:numId="37">
    <w:abstractNumId w:val="8"/>
  </w:num>
  <w:num w:numId="38">
    <w:abstractNumId w:val="4"/>
  </w:num>
  <w:num w:numId="39">
    <w:abstractNumId w:val="9"/>
  </w:num>
  <w:num w:numId="40">
    <w:abstractNumId w:val="24"/>
  </w:num>
  <w:num w:numId="41">
    <w:abstractNumId w:val="10"/>
  </w:num>
  <w:num w:numId="42">
    <w:abstractNumId w:val="2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57C3D"/>
    <w:rsid w:val="000601B4"/>
    <w:rsid w:val="000730FF"/>
    <w:rsid w:val="000736A3"/>
    <w:rsid w:val="0008170B"/>
    <w:rsid w:val="00096E15"/>
    <w:rsid w:val="000A24B4"/>
    <w:rsid w:val="000A76FF"/>
    <w:rsid w:val="000B16A9"/>
    <w:rsid w:val="000B4E06"/>
    <w:rsid w:val="000C1995"/>
    <w:rsid w:val="000D7537"/>
    <w:rsid w:val="000F7903"/>
    <w:rsid w:val="0010162F"/>
    <w:rsid w:val="0011077C"/>
    <w:rsid w:val="00112192"/>
    <w:rsid w:val="00113E3F"/>
    <w:rsid w:val="00114675"/>
    <w:rsid w:val="001209F9"/>
    <w:rsid w:val="001259CB"/>
    <w:rsid w:val="0012654F"/>
    <w:rsid w:val="0013004F"/>
    <w:rsid w:val="00131E0B"/>
    <w:rsid w:val="0013383E"/>
    <w:rsid w:val="00135482"/>
    <w:rsid w:val="001546DB"/>
    <w:rsid w:val="0015557F"/>
    <w:rsid w:val="0017764C"/>
    <w:rsid w:val="00177ED3"/>
    <w:rsid w:val="00184DD1"/>
    <w:rsid w:val="001A4403"/>
    <w:rsid w:val="001B3646"/>
    <w:rsid w:val="001B37AC"/>
    <w:rsid w:val="001B4076"/>
    <w:rsid w:val="001B6AD5"/>
    <w:rsid w:val="001C0E20"/>
    <w:rsid w:val="001C16F8"/>
    <w:rsid w:val="001C7E87"/>
    <w:rsid w:val="001D107C"/>
    <w:rsid w:val="001D1252"/>
    <w:rsid w:val="001D1CFA"/>
    <w:rsid w:val="001E0600"/>
    <w:rsid w:val="001F22D7"/>
    <w:rsid w:val="001F7A2B"/>
    <w:rsid w:val="002030C7"/>
    <w:rsid w:val="00215014"/>
    <w:rsid w:val="00217444"/>
    <w:rsid w:val="002234E9"/>
    <w:rsid w:val="0023268C"/>
    <w:rsid w:val="00234F5E"/>
    <w:rsid w:val="00235CF1"/>
    <w:rsid w:val="00240238"/>
    <w:rsid w:val="00240D0D"/>
    <w:rsid w:val="002414C8"/>
    <w:rsid w:val="00255C3D"/>
    <w:rsid w:val="002634CE"/>
    <w:rsid w:val="00267347"/>
    <w:rsid w:val="00267B9B"/>
    <w:rsid w:val="00276173"/>
    <w:rsid w:val="002774BB"/>
    <w:rsid w:val="00291C58"/>
    <w:rsid w:val="00292DC6"/>
    <w:rsid w:val="00294CEF"/>
    <w:rsid w:val="00297F20"/>
    <w:rsid w:val="002A4B00"/>
    <w:rsid w:val="002A6897"/>
    <w:rsid w:val="002B0E4B"/>
    <w:rsid w:val="002B7FE4"/>
    <w:rsid w:val="002C5FA5"/>
    <w:rsid w:val="002D1CCC"/>
    <w:rsid w:val="002D2F9B"/>
    <w:rsid w:val="002E2EA2"/>
    <w:rsid w:val="002E4B49"/>
    <w:rsid w:val="00303BA9"/>
    <w:rsid w:val="00313E80"/>
    <w:rsid w:val="00320FCF"/>
    <w:rsid w:val="003256F4"/>
    <w:rsid w:val="00330B4C"/>
    <w:rsid w:val="00336227"/>
    <w:rsid w:val="0034204F"/>
    <w:rsid w:val="00342249"/>
    <w:rsid w:val="003437C0"/>
    <w:rsid w:val="00346321"/>
    <w:rsid w:val="00347973"/>
    <w:rsid w:val="003750EB"/>
    <w:rsid w:val="00393563"/>
    <w:rsid w:val="003A0DB0"/>
    <w:rsid w:val="003A3112"/>
    <w:rsid w:val="003A4295"/>
    <w:rsid w:val="003A4C05"/>
    <w:rsid w:val="003B52C0"/>
    <w:rsid w:val="003C1B4A"/>
    <w:rsid w:val="003E049A"/>
    <w:rsid w:val="003E0B37"/>
    <w:rsid w:val="003E1E4A"/>
    <w:rsid w:val="003E4996"/>
    <w:rsid w:val="003F14DE"/>
    <w:rsid w:val="003F6571"/>
    <w:rsid w:val="004046E0"/>
    <w:rsid w:val="004114FD"/>
    <w:rsid w:val="00413281"/>
    <w:rsid w:val="0041550C"/>
    <w:rsid w:val="004305B3"/>
    <w:rsid w:val="00430A40"/>
    <w:rsid w:val="00431F8D"/>
    <w:rsid w:val="00431FCE"/>
    <w:rsid w:val="00445811"/>
    <w:rsid w:val="0047195D"/>
    <w:rsid w:val="004762B4"/>
    <w:rsid w:val="004850C7"/>
    <w:rsid w:val="004928D4"/>
    <w:rsid w:val="004A0979"/>
    <w:rsid w:val="004C090A"/>
    <w:rsid w:val="004C2E29"/>
    <w:rsid w:val="004D2716"/>
    <w:rsid w:val="004D2C38"/>
    <w:rsid w:val="004D2EEB"/>
    <w:rsid w:val="004D42FD"/>
    <w:rsid w:val="004E7231"/>
    <w:rsid w:val="00502550"/>
    <w:rsid w:val="00504448"/>
    <w:rsid w:val="00506927"/>
    <w:rsid w:val="0051055B"/>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0848"/>
    <w:rsid w:val="005C79AC"/>
    <w:rsid w:val="005D1A9F"/>
    <w:rsid w:val="005D791F"/>
    <w:rsid w:val="005E223A"/>
    <w:rsid w:val="005E4378"/>
    <w:rsid w:val="0060472D"/>
    <w:rsid w:val="006112C3"/>
    <w:rsid w:val="0061773C"/>
    <w:rsid w:val="00620A33"/>
    <w:rsid w:val="00624636"/>
    <w:rsid w:val="0063481B"/>
    <w:rsid w:val="0063508B"/>
    <w:rsid w:val="00642A58"/>
    <w:rsid w:val="00652737"/>
    <w:rsid w:val="00660D41"/>
    <w:rsid w:val="00674E79"/>
    <w:rsid w:val="006867E0"/>
    <w:rsid w:val="00687DA8"/>
    <w:rsid w:val="006A462D"/>
    <w:rsid w:val="006A51C9"/>
    <w:rsid w:val="006C2C5D"/>
    <w:rsid w:val="006C34DA"/>
    <w:rsid w:val="006C66E9"/>
    <w:rsid w:val="006D7D70"/>
    <w:rsid w:val="006E0184"/>
    <w:rsid w:val="006E47D8"/>
    <w:rsid w:val="006F232F"/>
    <w:rsid w:val="006F2443"/>
    <w:rsid w:val="0070185C"/>
    <w:rsid w:val="0071045E"/>
    <w:rsid w:val="00717303"/>
    <w:rsid w:val="00741D4F"/>
    <w:rsid w:val="00743C17"/>
    <w:rsid w:val="007469A8"/>
    <w:rsid w:val="00752367"/>
    <w:rsid w:val="00752ADF"/>
    <w:rsid w:val="00753D7C"/>
    <w:rsid w:val="00755B14"/>
    <w:rsid w:val="00757D59"/>
    <w:rsid w:val="0076088E"/>
    <w:rsid w:val="00774A03"/>
    <w:rsid w:val="00775606"/>
    <w:rsid w:val="00780DD5"/>
    <w:rsid w:val="00781C7D"/>
    <w:rsid w:val="00782EE0"/>
    <w:rsid w:val="00786DBA"/>
    <w:rsid w:val="00792BAF"/>
    <w:rsid w:val="007B0C32"/>
    <w:rsid w:val="007B1D52"/>
    <w:rsid w:val="007C3F45"/>
    <w:rsid w:val="007C786F"/>
    <w:rsid w:val="007C7CE9"/>
    <w:rsid w:val="007D3FED"/>
    <w:rsid w:val="007D53E2"/>
    <w:rsid w:val="007E41E8"/>
    <w:rsid w:val="007E6169"/>
    <w:rsid w:val="007F61EB"/>
    <w:rsid w:val="00803D32"/>
    <w:rsid w:val="00810150"/>
    <w:rsid w:val="00826259"/>
    <w:rsid w:val="00826562"/>
    <w:rsid w:val="0083126F"/>
    <w:rsid w:val="00834C7E"/>
    <w:rsid w:val="00842DE2"/>
    <w:rsid w:val="008578B3"/>
    <w:rsid w:val="008724FB"/>
    <w:rsid w:val="00882924"/>
    <w:rsid w:val="00892ECB"/>
    <w:rsid w:val="008A491D"/>
    <w:rsid w:val="008A5452"/>
    <w:rsid w:val="008A6DE5"/>
    <w:rsid w:val="008C1CBA"/>
    <w:rsid w:val="008C38DA"/>
    <w:rsid w:val="008D1076"/>
    <w:rsid w:val="008D6DDE"/>
    <w:rsid w:val="008E6FF3"/>
    <w:rsid w:val="008F7865"/>
    <w:rsid w:val="00907D63"/>
    <w:rsid w:val="00911AF8"/>
    <w:rsid w:val="00914AE8"/>
    <w:rsid w:val="00942999"/>
    <w:rsid w:val="00945B52"/>
    <w:rsid w:val="009517AD"/>
    <w:rsid w:val="00962ECD"/>
    <w:rsid w:val="009717E1"/>
    <w:rsid w:val="00972A22"/>
    <w:rsid w:val="00977F63"/>
    <w:rsid w:val="009906FE"/>
    <w:rsid w:val="009B2CDB"/>
    <w:rsid w:val="009D7664"/>
    <w:rsid w:val="009E111F"/>
    <w:rsid w:val="009E6306"/>
    <w:rsid w:val="00A03652"/>
    <w:rsid w:val="00A06D22"/>
    <w:rsid w:val="00A121A6"/>
    <w:rsid w:val="00A22AEE"/>
    <w:rsid w:val="00A35D68"/>
    <w:rsid w:val="00A41EEF"/>
    <w:rsid w:val="00A43BC4"/>
    <w:rsid w:val="00A43D31"/>
    <w:rsid w:val="00A5260C"/>
    <w:rsid w:val="00A62B9B"/>
    <w:rsid w:val="00A6445D"/>
    <w:rsid w:val="00A733AD"/>
    <w:rsid w:val="00A74C52"/>
    <w:rsid w:val="00A76B5F"/>
    <w:rsid w:val="00A771C0"/>
    <w:rsid w:val="00A83D92"/>
    <w:rsid w:val="00A937D5"/>
    <w:rsid w:val="00A9611C"/>
    <w:rsid w:val="00AB4891"/>
    <w:rsid w:val="00AC1919"/>
    <w:rsid w:val="00AC6C36"/>
    <w:rsid w:val="00AE3BCF"/>
    <w:rsid w:val="00AE6D6C"/>
    <w:rsid w:val="00AE799D"/>
    <w:rsid w:val="00AE7ABD"/>
    <w:rsid w:val="00B13DB3"/>
    <w:rsid w:val="00B26E45"/>
    <w:rsid w:val="00B27A09"/>
    <w:rsid w:val="00B30D09"/>
    <w:rsid w:val="00B36535"/>
    <w:rsid w:val="00B47983"/>
    <w:rsid w:val="00B5587B"/>
    <w:rsid w:val="00B66563"/>
    <w:rsid w:val="00B73BC3"/>
    <w:rsid w:val="00B756B6"/>
    <w:rsid w:val="00B8362E"/>
    <w:rsid w:val="00BA5DF1"/>
    <w:rsid w:val="00BA6635"/>
    <w:rsid w:val="00BA6F2B"/>
    <w:rsid w:val="00BA7991"/>
    <w:rsid w:val="00BB794A"/>
    <w:rsid w:val="00BC33AC"/>
    <w:rsid w:val="00BC3B54"/>
    <w:rsid w:val="00BC45CC"/>
    <w:rsid w:val="00BD53CF"/>
    <w:rsid w:val="00BF2F7D"/>
    <w:rsid w:val="00BF3007"/>
    <w:rsid w:val="00C031F5"/>
    <w:rsid w:val="00C101A2"/>
    <w:rsid w:val="00C10B04"/>
    <w:rsid w:val="00C11DBB"/>
    <w:rsid w:val="00C13C34"/>
    <w:rsid w:val="00C316F1"/>
    <w:rsid w:val="00C370AF"/>
    <w:rsid w:val="00C41074"/>
    <w:rsid w:val="00C5301F"/>
    <w:rsid w:val="00C53CC9"/>
    <w:rsid w:val="00C62737"/>
    <w:rsid w:val="00C635B7"/>
    <w:rsid w:val="00C727F9"/>
    <w:rsid w:val="00C97582"/>
    <w:rsid w:val="00C97EE0"/>
    <w:rsid w:val="00CB3999"/>
    <w:rsid w:val="00CB5BA9"/>
    <w:rsid w:val="00CC0D0D"/>
    <w:rsid w:val="00CC2327"/>
    <w:rsid w:val="00D10FC8"/>
    <w:rsid w:val="00D14713"/>
    <w:rsid w:val="00D15C9A"/>
    <w:rsid w:val="00D32443"/>
    <w:rsid w:val="00D35DD5"/>
    <w:rsid w:val="00D42F72"/>
    <w:rsid w:val="00D50D67"/>
    <w:rsid w:val="00D51DBC"/>
    <w:rsid w:val="00D74FB5"/>
    <w:rsid w:val="00D84259"/>
    <w:rsid w:val="00D851A1"/>
    <w:rsid w:val="00D87668"/>
    <w:rsid w:val="00D876DD"/>
    <w:rsid w:val="00D95458"/>
    <w:rsid w:val="00D965E9"/>
    <w:rsid w:val="00DA0E08"/>
    <w:rsid w:val="00DA155D"/>
    <w:rsid w:val="00DA5A1E"/>
    <w:rsid w:val="00DB134B"/>
    <w:rsid w:val="00DB49DD"/>
    <w:rsid w:val="00DC2CFD"/>
    <w:rsid w:val="00DC543C"/>
    <w:rsid w:val="00DC7D50"/>
    <w:rsid w:val="00DD32C6"/>
    <w:rsid w:val="00DE0C4D"/>
    <w:rsid w:val="00DE22D8"/>
    <w:rsid w:val="00DE451F"/>
    <w:rsid w:val="00DE51EC"/>
    <w:rsid w:val="00E17306"/>
    <w:rsid w:val="00E2326C"/>
    <w:rsid w:val="00E312BB"/>
    <w:rsid w:val="00E34910"/>
    <w:rsid w:val="00E34B5E"/>
    <w:rsid w:val="00E419F1"/>
    <w:rsid w:val="00E41D20"/>
    <w:rsid w:val="00E42574"/>
    <w:rsid w:val="00E62866"/>
    <w:rsid w:val="00E75DA9"/>
    <w:rsid w:val="00E76399"/>
    <w:rsid w:val="00E82127"/>
    <w:rsid w:val="00E833B5"/>
    <w:rsid w:val="00E859E1"/>
    <w:rsid w:val="00E9049F"/>
    <w:rsid w:val="00E9374E"/>
    <w:rsid w:val="00EB09C8"/>
    <w:rsid w:val="00EC5E7E"/>
    <w:rsid w:val="00ED31B6"/>
    <w:rsid w:val="00ED48A6"/>
    <w:rsid w:val="00EE79BC"/>
    <w:rsid w:val="00EF1F1D"/>
    <w:rsid w:val="00EF2544"/>
    <w:rsid w:val="00EF2ABD"/>
    <w:rsid w:val="00EF40A3"/>
    <w:rsid w:val="00F0465F"/>
    <w:rsid w:val="00F06A22"/>
    <w:rsid w:val="00F072A8"/>
    <w:rsid w:val="00F126C6"/>
    <w:rsid w:val="00F15568"/>
    <w:rsid w:val="00F21721"/>
    <w:rsid w:val="00F23893"/>
    <w:rsid w:val="00F3159E"/>
    <w:rsid w:val="00F37C6D"/>
    <w:rsid w:val="00F4244D"/>
    <w:rsid w:val="00F46784"/>
    <w:rsid w:val="00F51939"/>
    <w:rsid w:val="00F53944"/>
    <w:rsid w:val="00F74ED9"/>
    <w:rsid w:val="00F803F8"/>
    <w:rsid w:val="00F95198"/>
    <w:rsid w:val="00FA4FFA"/>
    <w:rsid w:val="00FB013F"/>
    <w:rsid w:val="00FB0221"/>
    <w:rsid w:val="00FB192C"/>
    <w:rsid w:val="00FB34B8"/>
    <w:rsid w:val="00FB7BEF"/>
    <w:rsid w:val="00FC00D8"/>
    <w:rsid w:val="00FC1B58"/>
    <w:rsid w:val="00FD1B82"/>
    <w:rsid w:val="00FD3A44"/>
    <w:rsid w:val="00FE3878"/>
    <w:rsid w:val="00FE5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1"/>
    <w:pPr>
      <w:jc w:val="both"/>
    </w:pPr>
  </w:style>
  <w:style w:type="paragraph" w:styleId="Titre1">
    <w:name w:val="heading 1"/>
    <w:basedOn w:val="Normal"/>
    <w:next w:val="Normal"/>
    <w:link w:val="Titre1Car"/>
    <w:uiPriority w:val="9"/>
    <w:qFormat/>
    <w:rsid w:val="00945B52"/>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945B52"/>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945B52"/>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945B52"/>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867E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831">
      <w:bodyDiv w:val="1"/>
      <w:marLeft w:val="0"/>
      <w:marRight w:val="0"/>
      <w:marTop w:val="0"/>
      <w:marBottom w:val="0"/>
      <w:divBdr>
        <w:top w:val="none" w:sz="0" w:space="0" w:color="auto"/>
        <w:left w:val="none" w:sz="0" w:space="0" w:color="auto"/>
        <w:bottom w:val="none" w:sz="0" w:space="0" w:color="auto"/>
        <w:right w:val="none" w:sz="0" w:space="0" w:color="auto"/>
      </w:divBdr>
    </w:div>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4076593">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926694583">
      <w:bodyDiv w:val="1"/>
      <w:marLeft w:val="0"/>
      <w:marRight w:val="0"/>
      <w:marTop w:val="0"/>
      <w:marBottom w:val="0"/>
      <w:divBdr>
        <w:top w:val="none" w:sz="0" w:space="0" w:color="auto"/>
        <w:left w:val="none" w:sz="0" w:space="0" w:color="auto"/>
        <w:bottom w:val="none" w:sz="0" w:space="0" w:color="auto"/>
        <w:right w:val="none" w:sz="0" w:space="0" w:color="auto"/>
      </w:divBdr>
    </w:div>
    <w:div w:id="114774211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7227048">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F53C-CB89-4DE7-9924-DF05947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26</cp:revision>
  <cp:lastPrinted>2022-01-31T16:02:00Z</cp:lastPrinted>
  <dcterms:created xsi:type="dcterms:W3CDTF">2022-10-19T14:56:00Z</dcterms:created>
  <dcterms:modified xsi:type="dcterms:W3CDTF">2023-01-30T16:56:00Z</dcterms:modified>
</cp:coreProperties>
</file>