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E2AF9" w14:textId="488BC8F5" w:rsidR="00E9049F" w:rsidRPr="00AA306F" w:rsidRDefault="003A37F4" w:rsidP="00E9049F">
      <w:pPr>
        <w:jc w:val="center"/>
        <w:rPr>
          <w:rFonts w:ascii="Marianne" w:hAnsi="Marianne"/>
          <w:sz w:val="20"/>
        </w:rPr>
      </w:pPr>
      <w:r w:rsidRPr="00E67090">
        <w:rPr>
          <w:noProof/>
          <w:lang w:eastAsia="fr-FR"/>
        </w:rPr>
        <w:drawing>
          <wp:anchor distT="0" distB="0" distL="114300" distR="114300" simplePos="0" relativeHeight="251666432" behindDoc="0" locked="0" layoutInCell="1" allowOverlap="1" wp14:anchorId="6869FDC2" wp14:editId="7014B2CB">
            <wp:simplePos x="0" y="0"/>
            <wp:positionH relativeFrom="margin">
              <wp:posOffset>4189228</wp:posOffset>
            </wp:positionH>
            <wp:positionV relativeFrom="paragraph">
              <wp:posOffset>-198815</wp:posOffset>
            </wp:positionV>
            <wp:extent cx="1390650" cy="838835"/>
            <wp:effectExtent l="0" t="0" r="0"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650" cy="838835"/>
                    </a:xfrm>
                    <a:prstGeom prst="rect">
                      <a:avLst/>
                    </a:prstGeom>
                    <a:noFill/>
                    <a:ln>
                      <a:noFill/>
                    </a:ln>
                  </pic:spPr>
                </pic:pic>
              </a:graphicData>
            </a:graphic>
          </wp:anchor>
        </w:drawing>
      </w:r>
      <w:r w:rsidR="00E9049F" w:rsidRPr="00AA306F">
        <w:rPr>
          <w:rFonts w:ascii="Marianne" w:hAnsi="Marianne"/>
          <w:noProof/>
          <w:sz w:val="20"/>
          <w:lang w:eastAsia="fr-FR"/>
        </w:rPr>
        <mc:AlternateContent>
          <mc:Choice Requires="wps">
            <w:drawing>
              <wp:anchor distT="0" distB="0" distL="114300" distR="114300" simplePos="0" relativeHeight="251662336" behindDoc="0" locked="0" layoutInCell="1" allowOverlap="1" wp14:anchorId="2EA2FF0E" wp14:editId="35A93ACB">
                <wp:simplePos x="0" y="0"/>
                <wp:positionH relativeFrom="column">
                  <wp:posOffset>1555474</wp:posOffset>
                </wp:positionH>
                <wp:positionV relativeFrom="paragraph">
                  <wp:posOffset>7316</wp:posOffset>
                </wp:positionV>
                <wp:extent cx="2520563" cy="636104"/>
                <wp:effectExtent l="0" t="0" r="0" b="0"/>
                <wp:wrapNone/>
                <wp:docPr id="5" name="Rectangle 5"/>
                <wp:cNvGraphicFramePr/>
                <a:graphic xmlns:a="http://schemas.openxmlformats.org/drawingml/2006/main">
                  <a:graphicData uri="http://schemas.microsoft.com/office/word/2010/wordprocessingShape">
                    <wps:wsp>
                      <wps:cNvSpPr/>
                      <wps:spPr>
                        <a:xfrm>
                          <a:off x="0" y="0"/>
                          <a:ext cx="2520563" cy="63610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FC739B" w14:textId="77777777" w:rsidR="00FB34B8" w:rsidRPr="0029561C" w:rsidRDefault="00FB34B8" w:rsidP="0013004F">
                            <w:pPr>
                              <w:jc w:val="center"/>
                              <w:rPr>
                                <w:rFonts w:ascii="Marianne" w:hAnsi="Marianne"/>
                                <w:i/>
                                <w:color w:val="000000" w:themeColor="text1"/>
                                <w:sz w:val="20"/>
                              </w:rPr>
                            </w:pPr>
                            <w:r w:rsidRPr="0029561C">
                              <w:rPr>
                                <w:rFonts w:ascii="Marianne" w:hAnsi="Marianne"/>
                                <w:i/>
                                <w:color w:val="000000" w:themeColor="text1"/>
                                <w:sz w:val="20"/>
                                <w:highlight w:val="yellow"/>
                              </w:rPr>
                              <w:t>Logos des différents financeurs à intégrer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A2FF0E" id="Rectangle 5" o:spid="_x0000_s1026" style="position:absolute;left:0;text-align:left;margin-left:122.5pt;margin-top:.6pt;width:198.45pt;height:50.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" filled="f" stroked="f" strokeweight="1pt">
                <v:textbox>
                  <w:txbxContent>
                    <w:p w14:paraId="50FC739B" w14:textId="77777777" w:rsidR="00FB34B8" w:rsidRPr="0029561C" w:rsidRDefault="00FB34B8" w:rsidP="0013004F">
                      <w:pPr>
                        <w:jc w:val="center"/>
                        <w:rPr>
                          <w:rFonts w:ascii="Marianne" w:hAnsi="Marianne"/>
                          <w:i/>
                          <w:color w:val="000000" w:themeColor="text1"/>
                          <w:sz w:val="20"/>
                        </w:rPr>
                      </w:pPr>
                      <w:r w:rsidRPr="0029561C">
                        <w:rPr>
                          <w:rFonts w:ascii="Marianne" w:hAnsi="Marianne"/>
                          <w:i/>
                          <w:color w:val="000000" w:themeColor="text1"/>
                          <w:sz w:val="20"/>
                          <w:highlight w:val="yellow"/>
                        </w:rPr>
                        <w:t>Logos des différents financeurs à intégrer</w:t>
                      </w:r>
                    </w:p>
                  </w:txbxContent>
                </v:textbox>
              </v:rect>
            </w:pict>
          </mc:Fallback>
        </mc:AlternateContent>
      </w:r>
      <w:r w:rsidR="0013004F" w:rsidRPr="00AA306F">
        <w:rPr>
          <w:rFonts w:ascii="Marianne" w:hAnsi="Marianne"/>
          <w:noProof/>
          <w:sz w:val="20"/>
          <w:lang w:eastAsia="fr-FR"/>
        </w:rPr>
        <w:drawing>
          <wp:anchor distT="0" distB="0" distL="114300" distR="114300" simplePos="0" relativeHeight="251661312" behindDoc="0" locked="0" layoutInCell="1" allowOverlap="1" wp14:anchorId="7D6B1C2A" wp14:editId="11248241">
            <wp:simplePos x="0" y="0"/>
            <wp:positionH relativeFrom="margin">
              <wp:align>left</wp:align>
            </wp:positionH>
            <wp:positionV relativeFrom="paragraph">
              <wp:posOffset>-263691</wp:posOffset>
            </wp:positionV>
            <wp:extent cx="1001865" cy="1001865"/>
            <wp:effectExtent l="0" t="0" r="8255" b="8255"/>
            <wp:wrapNone/>
            <wp:docPr id="4" name="Image 4" descr="Logo-UE-FEADER Union Européenne - Vallées et Plateau d'Ardenne - Communauté de commu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E-FEADER Union Européenne - Vallées et Plateau d'Ardenne - Communauté de commun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1865" cy="1001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E354EA" w14:textId="4F83C685" w:rsidR="00E9049F" w:rsidRPr="00AA306F" w:rsidRDefault="00E9049F" w:rsidP="00E9049F">
      <w:pPr>
        <w:jc w:val="center"/>
        <w:rPr>
          <w:rFonts w:ascii="Marianne" w:hAnsi="Marianne"/>
          <w:sz w:val="20"/>
        </w:rPr>
      </w:pPr>
    </w:p>
    <w:p w14:paraId="213D99A2" w14:textId="2B459A72" w:rsidR="00E9049F" w:rsidRPr="00AA306F" w:rsidRDefault="00E9049F" w:rsidP="00E9049F">
      <w:pPr>
        <w:jc w:val="center"/>
        <w:rPr>
          <w:rFonts w:ascii="Marianne" w:hAnsi="Marianne"/>
          <w:sz w:val="20"/>
        </w:rPr>
      </w:pPr>
    </w:p>
    <w:p w14:paraId="533BA2CF" w14:textId="7613C1FF" w:rsidR="00E9049F" w:rsidRPr="00AA306F" w:rsidRDefault="004D2C38" w:rsidP="00E9049F">
      <w:pPr>
        <w:jc w:val="center"/>
        <w:rPr>
          <w:rFonts w:ascii="Marianne" w:hAnsi="Marianne"/>
          <w:sz w:val="20"/>
        </w:rPr>
      </w:pPr>
      <w:r w:rsidRPr="00AA306F">
        <w:rPr>
          <w:rFonts w:ascii="Marianne" w:hAnsi="Marianne"/>
          <w:noProof/>
          <w:sz w:val="20"/>
          <w:lang w:eastAsia="fr-FR"/>
        </w:rPr>
        <mc:AlternateContent>
          <mc:Choice Requires="wps">
            <w:drawing>
              <wp:anchor distT="0" distB="0" distL="114300" distR="114300" simplePos="0" relativeHeight="251659264" behindDoc="0" locked="0" layoutInCell="1" allowOverlap="1" wp14:anchorId="70AD47FE" wp14:editId="54B23490">
                <wp:simplePos x="0" y="0"/>
                <wp:positionH relativeFrom="margin">
                  <wp:align>left</wp:align>
                </wp:positionH>
                <wp:positionV relativeFrom="paragraph">
                  <wp:posOffset>6350</wp:posOffset>
                </wp:positionV>
                <wp:extent cx="5859780" cy="2657475"/>
                <wp:effectExtent l="0" t="0" r="26670" b="28575"/>
                <wp:wrapNone/>
                <wp:docPr id="1" name="Rectangle 1"/>
                <wp:cNvGraphicFramePr/>
                <a:graphic xmlns:a="http://schemas.openxmlformats.org/drawingml/2006/main">
                  <a:graphicData uri="http://schemas.microsoft.com/office/word/2010/wordprocessingShape">
                    <wps:wsp>
                      <wps:cNvSpPr/>
                      <wps:spPr>
                        <a:xfrm>
                          <a:off x="0" y="0"/>
                          <a:ext cx="5859780" cy="2657475"/>
                        </a:xfrm>
                        <a:prstGeom prst="rect">
                          <a:avLst/>
                        </a:prstGeom>
                        <a:solidFill>
                          <a:schemeClr val="tx2">
                            <a:lumMod val="20000"/>
                            <a:lumOff val="80000"/>
                          </a:schemeClr>
                        </a:solidFill>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222530" w14:textId="12F178ED" w:rsidR="00FB34B8" w:rsidRPr="00AA306F" w:rsidRDefault="00E6571A" w:rsidP="004D2C38">
                            <w:pPr>
                              <w:jc w:val="center"/>
                              <w:rPr>
                                <w:rFonts w:ascii="Marianne" w:hAnsi="Marianne"/>
                                <w:color w:val="000000" w:themeColor="text1"/>
                                <w:sz w:val="18"/>
                              </w:rPr>
                            </w:pPr>
                            <w:r>
                              <w:rPr>
                                <w:rFonts w:ascii="Marianne" w:hAnsi="Marianne"/>
                                <w:color w:val="000000" w:themeColor="text1"/>
                                <w:sz w:val="18"/>
                              </w:rPr>
                              <w:t>Intervention 70.14</w:t>
                            </w:r>
                            <w:r w:rsidR="00BE7E57">
                              <w:rPr>
                                <w:rFonts w:ascii="Marianne" w:hAnsi="Marianne"/>
                                <w:color w:val="000000" w:themeColor="text1"/>
                                <w:sz w:val="18"/>
                              </w:rPr>
                              <w:t> :</w:t>
                            </w:r>
                            <w:r w:rsidR="00FB34B8" w:rsidRPr="00AA306F">
                              <w:rPr>
                                <w:rFonts w:ascii="Marianne" w:hAnsi="Marianne"/>
                                <w:color w:val="000000" w:themeColor="text1"/>
                                <w:sz w:val="18"/>
                              </w:rPr>
                              <w:t xml:space="preserve"> Mesure agroenvironnementale et climatique (MAEC) pour </w:t>
                            </w:r>
                            <w:r>
                              <w:rPr>
                                <w:rFonts w:ascii="Marianne" w:hAnsi="Marianne"/>
                                <w:color w:val="000000" w:themeColor="text1"/>
                                <w:sz w:val="18"/>
                              </w:rPr>
                              <w:t>l’e</w:t>
                            </w:r>
                            <w:r w:rsidRPr="00E6571A">
                              <w:rPr>
                                <w:rFonts w:ascii="Marianne" w:hAnsi="Marianne"/>
                                <w:color w:val="000000" w:themeColor="text1"/>
                                <w:sz w:val="18"/>
                              </w:rPr>
                              <w:t>ntretien durable des infrastructures agro-écologiques</w:t>
                            </w:r>
                            <w:r>
                              <w:rPr>
                                <w:rFonts w:ascii="Marianne" w:hAnsi="Marianne"/>
                                <w:color w:val="000000" w:themeColor="text1"/>
                                <w:sz w:val="18"/>
                              </w:rPr>
                              <w:t xml:space="preserve"> </w:t>
                            </w:r>
                            <w:r w:rsidR="00FB34B8" w:rsidRPr="00AA306F">
                              <w:rPr>
                                <w:rFonts w:ascii="Marianne" w:hAnsi="Marianne"/>
                                <w:color w:val="000000" w:themeColor="text1"/>
                                <w:sz w:val="18"/>
                              </w:rPr>
                              <w:t>en hexagone</w:t>
                            </w:r>
                          </w:p>
                          <w:p w14:paraId="03D57C28" w14:textId="704E0F2E" w:rsidR="001A3DE2" w:rsidRPr="001A3DE2" w:rsidRDefault="00FB34B8" w:rsidP="0013004F">
                            <w:pPr>
                              <w:jc w:val="center"/>
                              <w:rPr>
                                <w:rFonts w:ascii="Marianne" w:hAnsi="Marianne"/>
                                <w:b/>
                                <w:color w:val="000000" w:themeColor="text1"/>
                                <w:sz w:val="36"/>
                              </w:rPr>
                            </w:pPr>
                            <w:r w:rsidRPr="001A3DE2">
                              <w:rPr>
                                <w:rFonts w:ascii="Marianne" w:hAnsi="Marianne"/>
                                <w:b/>
                                <w:color w:val="000000" w:themeColor="text1"/>
                                <w:sz w:val="36"/>
                              </w:rPr>
                              <w:t xml:space="preserve">Notice de la mesure </w:t>
                            </w:r>
                            <w:r w:rsidR="00BE7E57">
                              <w:rPr>
                                <w:rFonts w:ascii="Marianne" w:hAnsi="Marianne"/>
                                <w:b/>
                                <w:color w:val="000000" w:themeColor="text1"/>
                                <w:sz w:val="36"/>
                              </w:rPr>
                              <w:t>« </w:t>
                            </w:r>
                            <w:r w:rsidR="00E6571A" w:rsidRPr="001A3DE2">
                              <w:rPr>
                                <w:rFonts w:ascii="Marianne" w:hAnsi="Marianne"/>
                                <w:b/>
                                <w:color w:val="000000" w:themeColor="text1"/>
                                <w:sz w:val="36"/>
                              </w:rPr>
                              <w:t>Entretien durable des infrastructures agro-écologiques – Ligneux</w:t>
                            </w:r>
                            <w:r w:rsidR="00BE7E57">
                              <w:rPr>
                                <w:rFonts w:ascii="Marianne" w:hAnsi="Marianne"/>
                                <w:b/>
                                <w:color w:val="000000" w:themeColor="text1"/>
                                <w:sz w:val="36"/>
                              </w:rPr>
                              <w:t> »</w:t>
                            </w:r>
                          </w:p>
                          <w:p w14:paraId="54F97755" w14:textId="783E29C6" w:rsidR="00FB34B8" w:rsidRPr="001A3DE2" w:rsidRDefault="00FB34B8" w:rsidP="0013004F">
                            <w:pPr>
                              <w:jc w:val="center"/>
                              <w:rPr>
                                <w:rFonts w:ascii="Marianne" w:hAnsi="Marianne"/>
                                <w:b/>
                                <w:color w:val="000000" w:themeColor="text1"/>
                                <w:sz w:val="36"/>
                              </w:rPr>
                            </w:pPr>
                            <w:r w:rsidRPr="001A3DE2">
                              <w:rPr>
                                <w:rFonts w:ascii="Marianne" w:hAnsi="Marianne"/>
                                <w:b/>
                                <w:color w:val="000000" w:themeColor="text1"/>
                                <w:sz w:val="36"/>
                                <w:highlight w:val="yellow"/>
                              </w:rPr>
                              <w:t>XX_XXXX_</w:t>
                            </w:r>
                            <w:r w:rsidR="00E6571A" w:rsidRPr="001A3DE2">
                              <w:rPr>
                                <w:rFonts w:ascii="Marianne" w:hAnsi="Marianne"/>
                                <w:b/>
                                <w:color w:val="000000" w:themeColor="text1"/>
                                <w:sz w:val="36"/>
                              </w:rPr>
                              <w:t>IAE</w:t>
                            </w:r>
                            <w:r w:rsidR="00AD3CFD" w:rsidRPr="001A3DE2">
                              <w:rPr>
                                <w:rFonts w:ascii="Marianne" w:hAnsi="Marianne"/>
                                <w:b/>
                                <w:color w:val="000000" w:themeColor="text1"/>
                                <w:sz w:val="36"/>
                              </w:rPr>
                              <w:t>1</w:t>
                            </w:r>
                          </w:p>
                          <w:p w14:paraId="0163CA01" w14:textId="6214DAFB" w:rsidR="00FB34B8" w:rsidRPr="001A3DE2" w:rsidRDefault="00FB34B8" w:rsidP="0013004F">
                            <w:pPr>
                              <w:jc w:val="center"/>
                              <w:rPr>
                                <w:rFonts w:ascii="Marianne" w:hAnsi="Marianne"/>
                                <w:b/>
                                <w:color w:val="000000" w:themeColor="text1"/>
                                <w:sz w:val="36"/>
                              </w:rPr>
                            </w:pPr>
                            <w:r w:rsidRPr="001A3DE2">
                              <w:rPr>
                                <w:rFonts w:ascii="Marianne" w:hAnsi="Marianne"/>
                                <w:b/>
                                <w:color w:val="000000" w:themeColor="text1"/>
                                <w:sz w:val="36"/>
                              </w:rPr>
                              <w:t xml:space="preserve">Territoire </w:t>
                            </w:r>
                            <w:r w:rsidR="00BE7E57">
                              <w:rPr>
                                <w:rFonts w:ascii="Marianne" w:hAnsi="Marianne"/>
                                <w:b/>
                                <w:color w:val="000000" w:themeColor="text1"/>
                                <w:sz w:val="36"/>
                              </w:rPr>
                              <w:t>« </w:t>
                            </w:r>
                            <w:r w:rsidRPr="001A3DE2">
                              <w:rPr>
                                <w:rFonts w:ascii="Marianne" w:hAnsi="Marianne"/>
                                <w:b/>
                                <w:color w:val="000000" w:themeColor="text1"/>
                                <w:sz w:val="36"/>
                                <w:highlight w:val="yellow"/>
                              </w:rPr>
                              <w:t>XXXX</w:t>
                            </w:r>
                            <w:r w:rsidR="00BE7E57">
                              <w:rPr>
                                <w:rFonts w:ascii="Marianne" w:hAnsi="Marianne"/>
                                <w:b/>
                                <w:color w:val="000000" w:themeColor="text1"/>
                                <w:sz w:val="36"/>
                              </w:rPr>
                              <w:t> »</w:t>
                            </w:r>
                          </w:p>
                          <w:p w14:paraId="2FC82F11" w14:textId="7334256D" w:rsidR="00FB34B8" w:rsidRPr="001A3DE2" w:rsidRDefault="00FB34B8" w:rsidP="0013004F">
                            <w:pPr>
                              <w:jc w:val="center"/>
                              <w:rPr>
                                <w:rFonts w:ascii="Marianne" w:hAnsi="Marianne"/>
                                <w:b/>
                                <w:color w:val="000000" w:themeColor="text1"/>
                                <w:sz w:val="36"/>
                              </w:rPr>
                            </w:pPr>
                            <w:r w:rsidRPr="001A3DE2">
                              <w:rPr>
                                <w:rFonts w:ascii="Marianne" w:hAnsi="Marianne"/>
                                <w:b/>
                                <w:color w:val="000000" w:themeColor="text1"/>
                                <w:sz w:val="36"/>
                              </w:rPr>
                              <w:t xml:space="preserve">Campagne </w:t>
                            </w:r>
                            <w:r w:rsidR="00B06176">
                              <w:rPr>
                                <w:rFonts w:ascii="Marianne" w:hAnsi="Marianne"/>
                                <w:b/>
                                <w:color w:val="000000" w:themeColor="text1"/>
                                <w:sz w:val="36"/>
                              </w:rPr>
                              <w:t>202</w:t>
                            </w:r>
                            <w:r w:rsidR="00C62057">
                              <w:rPr>
                                <w:rFonts w:ascii="Marianne" w:hAnsi="Marianne"/>
                                <w:b/>
                                <w:color w:val="000000" w:themeColor="text1"/>
                                <w:sz w:val="36"/>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D47FE" id="Rectangle 1" o:spid="_x0000_s1027" style="position:absolute;left:0;text-align:left;margin-left:0;margin-top:.5pt;width:461.4pt;height:209.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" fillcolor="#d5dce4 [671]" strokecolor="#d5dce4 [671]" strokeweight="1pt">
                <v:textbox>
                  <w:txbxContent>
                    <w:p w14:paraId="4C222530" w14:textId="12F178ED" w:rsidR="00FB34B8" w:rsidRPr="00AA306F" w:rsidRDefault="00E6571A" w:rsidP="004D2C38">
                      <w:pPr>
                        <w:jc w:val="center"/>
                        <w:rPr>
                          <w:rFonts w:ascii="Marianne" w:hAnsi="Marianne"/>
                          <w:color w:val="000000" w:themeColor="text1"/>
                          <w:sz w:val="18"/>
                        </w:rPr>
                      </w:pPr>
                      <w:r>
                        <w:rPr>
                          <w:rFonts w:ascii="Marianne" w:hAnsi="Marianne"/>
                          <w:color w:val="000000" w:themeColor="text1"/>
                          <w:sz w:val="18"/>
                        </w:rPr>
                        <w:t>Intervention 70.14</w:t>
                      </w:r>
                      <w:r w:rsidR="00BE7E57">
                        <w:rPr>
                          <w:rFonts w:ascii="Marianne" w:hAnsi="Marianne"/>
                          <w:color w:val="000000" w:themeColor="text1"/>
                          <w:sz w:val="18"/>
                        </w:rPr>
                        <w:t> :</w:t>
                      </w:r>
                      <w:r w:rsidR="00FB34B8" w:rsidRPr="00AA306F">
                        <w:rPr>
                          <w:rFonts w:ascii="Marianne" w:hAnsi="Marianne"/>
                          <w:color w:val="000000" w:themeColor="text1"/>
                          <w:sz w:val="18"/>
                        </w:rPr>
                        <w:t xml:space="preserve"> Mesure agroenvironnementale et climatique (MAEC) pour </w:t>
                      </w:r>
                      <w:r>
                        <w:rPr>
                          <w:rFonts w:ascii="Marianne" w:hAnsi="Marianne"/>
                          <w:color w:val="000000" w:themeColor="text1"/>
                          <w:sz w:val="18"/>
                        </w:rPr>
                        <w:t>l’e</w:t>
                      </w:r>
                      <w:r w:rsidRPr="00E6571A">
                        <w:rPr>
                          <w:rFonts w:ascii="Marianne" w:hAnsi="Marianne"/>
                          <w:color w:val="000000" w:themeColor="text1"/>
                          <w:sz w:val="18"/>
                        </w:rPr>
                        <w:t xml:space="preserve">ntretien durable des infrastructures </w:t>
                      </w:r>
                      <w:proofErr w:type="spellStart"/>
                      <w:r w:rsidRPr="00E6571A">
                        <w:rPr>
                          <w:rFonts w:ascii="Marianne" w:hAnsi="Marianne"/>
                          <w:color w:val="000000" w:themeColor="text1"/>
                          <w:sz w:val="18"/>
                        </w:rPr>
                        <w:t>agro-écologiques</w:t>
                      </w:r>
                      <w:proofErr w:type="spellEnd"/>
                      <w:r>
                        <w:rPr>
                          <w:rFonts w:ascii="Marianne" w:hAnsi="Marianne"/>
                          <w:color w:val="000000" w:themeColor="text1"/>
                          <w:sz w:val="18"/>
                        </w:rPr>
                        <w:t xml:space="preserve"> </w:t>
                      </w:r>
                      <w:r w:rsidR="00FB34B8" w:rsidRPr="00AA306F">
                        <w:rPr>
                          <w:rFonts w:ascii="Marianne" w:hAnsi="Marianne"/>
                          <w:color w:val="000000" w:themeColor="text1"/>
                          <w:sz w:val="18"/>
                        </w:rPr>
                        <w:t>en hexagone</w:t>
                      </w:r>
                    </w:p>
                    <w:p w14:paraId="03D57C28" w14:textId="704E0F2E" w:rsidR="001A3DE2" w:rsidRPr="001A3DE2" w:rsidRDefault="00FB34B8" w:rsidP="0013004F">
                      <w:pPr>
                        <w:jc w:val="center"/>
                        <w:rPr>
                          <w:rFonts w:ascii="Marianne" w:hAnsi="Marianne"/>
                          <w:b/>
                          <w:color w:val="000000" w:themeColor="text1"/>
                          <w:sz w:val="36"/>
                        </w:rPr>
                      </w:pPr>
                      <w:r w:rsidRPr="001A3DE2">
                        <w:rPr>
                          <w:rFonts w:ascii="Marianne" w:hAnsi="Marianne"/>
                          <w:b/>
                          <w:color w:val="000000" w:themeColor="text1"/>
                          <w:sz w:val="36"/>
                        </w:rPr>
                        <w:t xml:space="preserve">Notice de la mesure </w:t>
                      </w:r>
                      <w:r w:rsidR="00BE7E57">
                        <w:rPr>
                          <w:rFonts w:ascii="Marianne" w:hAnsi="Marianne"/>
                          <w:b/>
                          <w:color w:val="000000" w:themeColor="text1"/>
                          <w:sz w:val="36"/>
                        </w:rPr>
                        <w:t>« </w:t>
                      </w:r>
                      <w:r w:rsidR="00E6571A" w:rsidRPr="001A3DE2">
                        <w:rPr>
                          <w:rFonts w:ascii="Marianne" w:hAnsi="Marianne"/>
                          <w:b/>
                          <w:color w:val="000000" w:themeColor="text1"/>
                          <w:sz w:val="36"/>
                        </w:rPr>
                        <w:t xml:space="preserve">Entretien durable des infrastructures </w:t>
                      </w:r>
                      <w:proofErr w:type="spellStart"/>
                      <w:r w:rsidR="00E6571A" w:rsidRPr="001A3DE2">
                        <w:rPr>
                          <w:rFonts w:ascii="Marianne" w:hAnsi="Marianne"/>
                          <w:b/>
                          <w:color w:val="000000" w:themeColor="text1"/>
                          <w:sz w:val="36"/>
                        </w:rPr>
                        <w:t>agro-écologiques</w:t>
                      </w:r>
                      <w:proofErr w:type="spellEnd"/>
                      <w:r w:rsidR="00E6571A" w:rsidRPr="001A3DE2">
                        <w:rPr>
                          <w:rFonts w:ascii="Marianne" w:hAnsi="Marianne"/>
                          <w:b/>
                          <w:color w:val="000000" w:themeColor="text1"/>
                          <w:sz w:val="36"/>
                        </w:rPr>
                        <w:t xml:space="preserve"> – Ligneux</w:t>
                      </w:r>
                      <w:r w:rsidR="00BE7E57">
                        <w:rPr>
                          <w:rFonts w:ascii="Marianne" w:hAnsi="Marianne"/>
                          <w:b/>
                          <w:color w:val="000000" w:themeColor="text1"/>
                          <w:sz w:val="36"/>
                        </w:rPr>
                        <w:t> »</w:t>
                      </w:r>
                    </w:p>
                    <w:p w14:paraId="54F97755" w14:textId="783E29C6" w:rsidR="00FB34B8" w:rsidRPr="001A3DE2" w:rsidRDefault="00FB34B8" w:rsidP="0013004F">
                      <w:pPr>
                        <w:jc w:val="center"/>
                        <w:rPr>
                          <w:rFonts w:ascii="Marianne" w:hAnsi="Marianne"/>
                          <w:b/>
                          <w:color w:val="000000" w:themeColor="text1"/>
                          <w:sz w:val="36"/>
                        </w:rPr>
                      </w:pPr>
                      <w:r w:rsidRPr="001A3DE2">
                        <w:rPr>
                          <w:rFonts w:ascii="Marianne" w:hAnsi="Marianne"/>
                          <w:b/>
                          <w:color w:val="000000" w:themeColor="text1"/>
                          <w:sz w:val="36"/>
                          <w:highlight w:val="yellow"/>
                        </w:rPr>
                        <w:t>XX_XXXX_</w:t>
                      </w:r>
                      <w:r w:rsidR="00E6571A" w:rsidRPr="001A3DE2">
                        <w:rPr>
                          <w:rFonts w:ascii="Marianne" w:hAnsi="Marianne"/>
                          <w:b/>
                          <w:color w:val="000000" w:themeColor="text1"/>
                          <w:sz w:val="36"/>
                        </w:rPr>
                        <w:t>IAE</w:t>
                      </w:r>
                      <w:r w:rsidR="00AD3CFD" w:rsidRPr="001A3DE2">
                        <w:rPr>
                          <w:rFonts w:ascii="Marianne" w:hAnsi="Marianne"/>
                          <w:b/>
                          <w:color w:val="000000" w:themeColor="text1"/>
                          <w:sz w:val="36"/>
                        </w:rPr>
                        <w:t>1</w:t>
                      </w:r>
                    </w:p>
                    <w:p w14:paraId="0163CA01" w14:textId="6214DAFB" w:rsidR="00FB34B8" w:rsidRPr="001A3DE2" w:rsidRDefault="00FB34B8" w:rsidP="0013004F">
                      <w:pPr>
                        <w:jc w:val="center"/>
                        <w:rPr>
                          <w:rFonts w:ascii="Marianne" w:hAnsi="Marianne"/>
                          <w:b/>
                          <w:color w:val="000000" w:themeColor="text1"/>
                          <w:sz w:val="36"/>
                        </w:rPr>
                      </w:pPr>
                      <w:r w:rsidRPr="001A3DE2">
                        <w:rPr>
                          <w:rFonts w:ascii="Marianne" w:hAnsi="Marianne"/>
                          <w:b/>
                          <w:color w:val="000000" w:themeColor="text1"/>
                          <w:sz w:val="36"/>
                        </w:rPr>
                        <w:t xml:space="preserve">Territoire </w:t>
                      </w:r>
                      <w:r w:rsidR="00BE7E57">
                        <w:rPr>
                          <w:rFonts w:ascii="Marianne" w:hAnsi="Marianne"/>
                          <w:b/>
                          <w:color w:val="000000" w:themeColor="text1"/>
                          <w:sz w:val="36"/>
                        </w:rPr>
                        <w:t>« </w:t>
                      </w:r>
                      <w:r w:rsidRPr="001A3DE2">
                        <w:rPr>
                          <w:rFonts w:ascii="Marianne" w:hAnsi="Marianne"/>
                          <w:b/>
                          <w:color w:val="000000" w:themeColor="text1"/>
                          <w:sz w:val="36"/>
                          <w:highlight w:val="yellow"/>
                        </w:rPr>
                        <w:t>XXXX</w:t>
                      </w:r>
                      <w:r w:rsidR="00BE7E57">
                        <w:rPr>
                          <w:rFonts w:ascii="Marianne" w:hAnsi="Marianne"/>
                          <w:b/>
                          <w:color w:val="000000" w:themeColor="text1"/>
                          <w:sz w:val="36"/>
                        </w:rPr>
                        <w:t> »</w:t>
                      </w:r>
                    </w:p>
                    <w:p w14:paraId="2FC82F11" w14:textId="7334256D" w:rsidR="00FB34B8" w:rsidRPr="001A3DE2" w:rsidRDefault="00FB34B8" w:rsidP="0013004F">
                      <w:pPr>
                        <w:jc w:val="center"/>
                        <w:rPr>
                          <w:rFonts w:ascii="Marianne" w:hAnsi="Marianne"/>
                          <w:b/>
                          <w:color w:val="000000" w:themeColor="text1"/>
                          <w:sz w:val="36"/>
                        </w:rPr>
                      </w:pPr>
                      <w:r w:rsidRPr="001A3DE2">
                        <w:rPr>
                          <w:rFonts w:ascii="Marianne" w:hAnsi="Marianne"/>
                          <w:b/>
                          <w:color w:val="000000" w:themeColor="text1"/>
                          <w:sz w:val="36"/>
                        </w:rPr>
                        <w:t xml:space="preserve">Campagne </w:t>
                      </w:r>
                      <w:r w:rsidR="00B06176">
                        <w:rPr>
                          <w:rFonts w:ascii="Marianne" w:hAnsi="Marianne"/>
                          <w:b/>
                          <w:color w:val="000000" w:themeColor="text1"/>
                          <w:sz w:val="36"/>
                        </w:rPr>
                        <w:t>202</w:t>
                      </w:r>
                      <w:r w:rsidR="00C62057">
                        <w:rPr>
                          <w:rFonts w:ascii="Marianne" w:hAnsi="Marianne"/>
                          <w:b/>
                          <w:color w:val="000000" w:themeColor="text1"/>
                          <w:sz w:val="36"/>
                        </w:rPr>
                        <w:t>5</w:t>
                      </w:r>
                    </w:p>
                  </w:txbxContent>
                </v:textbox>
                <w10:wrap anchorx="margin"/>
              </v:rect>
            </w:pict>
          </mc:Fallback>
        </mc:AlternateContent>
      </w:r>
    </w:p>
    <w:p w14:paraId="31E1B990" w14:textId="77777777" w:rsidR="00E9049F" w:rsidRPr="00AA306F" w:rsidRDefault="00E9049F" w:rsidP="00E9049F">
      <w:pPr>
        <w:jc w:val="center"/>
        <w:rPr>
          <w:rFonts w:ascii="Marianne" w:hAnsi="Marianne"/>
          <w:sz w:val="20"/>
        </w:rPr>
      </w:pPr>
    </w:p>
    <w:p w14:paraId="3B98A566" w14:textId="77777777" w:rsidR="00E9049F" w:rsidRPr="00AA306F" w:rsidRDefault="00E9049F" w:rsidP="00E9049F">
      <w:pPr>
        <w:rPr>
          <w:rFonts w:ascii="Marianne" w:hAnsi="Marianne"/>
          <w:sz w:val="20"/>
        </w:rPr>
      </w:pPr>
    </w:p>
    <w:p w14:paraId="6A0E1CF5" w14:textId="77777777" w:rsidR="00E9049F" w:rsidRPr="00AA306F" w:rsidRDefault="00E9049F" w:rsidP="00E9049F">
      <w:pPr>
        <w:rPr>
          <w:rFonts w:ascii="Marianne" w:hAnsi="Marianne"/>
          <w:sz w:val="20"/>
        </w:rPr>
      </w:pPr>
    </w:p>
    <w:p w14:paraId="3A79DA37" w14:textId="77777777" w:rsidR="00E9049F" w:rsidRPr="00AA306F" w:rsidRDefault="00E9049F" w:rsidP="00E9049F">
      <w:pPr>
        <w:rPr>
          <w:rFonts w:ascii="Marianne" w:hAnsi="Marianne"/>
          <w:sz w:val="20"/>
        </w:rPr>
      </w:pPr>
    </w:p>
    <w:p w14:paraId="6FB54971" w14:textId="77777777" w:rsidR="00E9049F" w:rsidRPr="00AA306F" w:rsidRDefault="00E9049F" w:rsidP="00E9049F">
      <w:pPr>
        <w:rPr>
          <w:rFonts w:ascii="Marianne" w:hAnsi="Marianne"/>
          <w:sz w:val="20"/>
        </w:rPr>
      </w:pPr>
    </w:p>
    <w:p w14:paraId="18CF6F9C" w14:textId="77777777" w:rsidR="00E9049F" w:rsidRPr="00AA306F" w:rsidRDefault="00E9049F" w:rsidP="00E9049F">
      <w:pPr>
        <w:rPr>
          <w:rFonts w:ascii="Marianne" w:hAnsi="Marianne"/>
          <w:sz w:val="20"/>
        </w:rPr>
      </w:pPr>
    </w:p>
    <w:p w14:paraId="68F97B60" w14:textId="77777777" w:rsidR="00E9049F" w:rsidRPr="00AA306F" w:rsidRDefault="00E9049F" w:rsidP="00E9049F">
      <w:pPr>
        <w:rPr>
          <w:rFonts w:ascii="Marianne" w:hAnsi="Marianne"/>
          <w:sz w:val="20"/>
        </w:rPr>
      </w:pPr>
    </w:p>
    <w:p w14:paraId="643C2EDD" w14:textId="77777777" w:rsidR="004D2C38" w:rsidRPr="00AA306F" w:rsidRDefault="004D2C38" w:rsidP="00E9049F">
      <w:pPr>
        <w:rPr>
          <w:rFonts w:ascii="Marianne" w:hAnsi="Marianne"/>
          <w:sz w:val="20"/>
        </w:rPr>
      </w:pPr>
    </w:p>
    <w:p w14:paraId="10CC9791" w14:textId="77777777" w:rsidR="000C10C9" w:rsidRDefault="000C10C9" w:rsidP="00E9049F">
      <w:pPr>
        <w:rPr>
          <w:rFonts w:ascii="Marianne" w:hAnsi="Marianne"/>
          <w:sz w:val="20"/>
        </w:rPr>
      </w:pPr>
    </w:p>
    <w:p w14:paraId="45FF0B8F" w14:textId="6AAC4EB5" w:rsidR="00E9049F" w:rsidRPr="00AA306F" w:rsidRDefault="00E9049F" w:rsidP="00E9049F">
      <w:pPr>
        <w:rPr>
          <w:rFonts w:ascii="Marianne" w:hAnsi="Marianne"/>
          <w:sz w:val="20"/>
        </w:rPr>
      </w:pPr>
      <w:r w:rsidRPr="00AA306F">
        <w:rPr>
          <w:rFonts w:ascii="Marianne" w:hAnsi="Marianne"/>
          <w:sz w:val="20"/>
        </w:rPr>
        <w:t>Pour toute information</w:t>
      </w:r>
      <w:r w:rsidR="007E6169" w:rsidRPr="00AA306F">
        <w:rPr>
          <w:rFonts w:ascii="Marianne" w:hAnsi="Marianne"/>
          <w:sz w:val="20"/>
        </w:rPr>
        <w:t xml:space="preserve"> complémentaire</w:t>
      </w:r>
      <w:r w:rsidRPr="00AA306F">
        <w:rPr>
          <w:rFonts w:ascii="Marianne" w:hAnsi="Marianne"/>
          <w:sz w:val="20"/>
        </w:rPr>
        <w:t>, contacter la structure animatrice de la mesure</w:t>
      </w:r>
      <w:r w:rsidR="00BE7E57">
        <w:rPr>
          <w:rFonts w:ascii="Marianne" w:hAnsi="Marianne"/>
          <w:sz w:val="20"/>
        </w:rPr>
        <w:t> :</w:t>
      </w:r>
    </w:p>
    <w:p w14:paraId="646B4630" w14:textId="77777777" w:rsidR="00E9049F" w:rsidRPr="00AA306F" w:rsidRDefault="00E9049F" w:rsidP="00E9049F">
      <w:pPr>
        <w:rPr>
          <w:rFonts w:ascii="Marianne" w:hAnsi="Marianne"/>
          <w:i/>
          <w:sz w:val="20"/>
          <w:highlight w:val="yellow"/>
        </w:rPr>
      </w:pPr>
      <w:r w:rsidRPr="00AA306F">
        <w:rPr>
          <w:rFonts w:ascii="Marianne" w:hAnsi="Marianne"/>
          <w:i/>
          <w:sz w:val="20"/>
          <w:highlight w:val="yellow"/>
        </w:rPr>
        <w:t>Coordonnées de la structure animatrice</w:t>
      </w:r>
    </w:p>
    <w:p w14:paraId="02708618" w14:textId="77777777" w:rsidR="00E9049F" w:rsidRPr="00AA306F" w:rsidRDefault="00E9049F">
      <w:pPr>
        <w:rPr>
          <w:rFonts w:ascii="Marianne" w:hAnsi="Marianne"/>
          <w:i/>
          <w:sz w:val="20"/>
          <w:highlight w:val="yellow"/>
        </w:rPr>
      </w:pPr>
      <w:r w:rsidRPr="00AA306F">
        <w:rPr>
          <w:rFonts w:ascii="Marianne" w:hAnsi="Marianne"/>
          <w:i/>
          <w:sz w:val="20"/>
          <w:highlight w:val="yellow"/>
        </w:rPr>
        <w:br w:type="page"/>
      </w:r>
    </w:p>
    <w:p w14:paraId="31D4F45A" w14:textId="77777777" w:rsidR="00E9049F" w:rsidRPr="00AA306F" w:rsidRDefault="00E9049F" w:rsidP="00E9049F">
      <w:pPr>
        <w:pStyle w:val="Titre1"/>
        <w:rPr>
          <w:rFonts w:ascii="Marianne" w:hAnsi="Marianne"/>
          <w:sz w:val="22"/>
        </w:rPr>
      </w:pPr>
      <w:r w:rsidRPr="00AA306F">
        <w:rPr>
          <w:rFonts w:ascii="Marianne" w:hAnsi="Marianne"/>
          <w:sz w:val="22"/>
        </w:rPr>
        <w:lastRenderedPageBreak/>
        <w:t>OBJECTIFS DE LA MESURE</w:t>
      </w:r>
    </w:p>
    <w:p w14:paraId="51AEEBED" w14:textId="77777777" w:rsidR="00E9049F" w:rsidRPr="00AA306F" w:rsidRDefault="00E9049F" w:rsidP="00E9049F">
      <w:pPr>
        <w:rPr>
          <w:rFonts w:ascii="Marianne" w:hAnsi="Marianne"/>
          <w:sz w:val="20"/>
        </w:rPr>
      </w:pPr>
    </w:p>
    <w:p w14:paraId="32767949" w14:textId="4BB83BF1" w:rsidR="00583693" w:rsidRDefault="00583693" w:rsidP="0070185C">
      <w:pPr>
        <w:rPr>
          <w:rFonts w:ascii="Marianne" w:eastAsia="Times New Roman" w:hAnsi="Marianne"/>
          <w:sz w:val="20"/>
          <w:szCs w:val="20"/>
        </w:rPr>
      </w:pPr>
      <w:r w:rsidRPr="00583693">
        <w:rPr>
          <w:rFonts w:ascii="Marianne" w:eastAsia="Times New Roman" w:hAnsi="Marianne"/>
          <w:sz w:val="20"/>
          <w:szCs w:val="20"/>
        </w:rPr>
        <w:t xml:space="preserve">L’objectif de cette </w:t>
      </w:r>
      <w:r>
        <w:rPr>
          <w:rFonts w:ascii="Marianne" w:eastAsia="Times New Roman" w:hAnsi="Marianne"/>
          <w:sz w:val="20"/>
          <w:szCs w:val="20"/>
        </w:rPr>
        <w:t>mesure</w:t>
      </w:r>
      <w:r w:rsidRPr="00583693">
        <w:rPr>
          <w:rFonts w:ascii="Marianne" w:eastAsia="Times New Roman" w:hAnsi="Marianne"/>
          <w:sz w:val="20"/>
          <w:szCs w:val="20"/>
        </w:rPr>
        <w:t xml:space="preserve"> est d’assurer un entretien des </w:t>
      </w:r>
      <w:r>
        <w:rPr>
          <w:rFonts w:ascii="Marianne" w:eastAsia="Times New Roman" w:hAnsi="Marianne"/>
          <w:sz w:val="20"/>
          <w:szCs w:val="20"/>
        </w:rPr>
        <w:t>éléments ligneux (haies, arbres</w:t>
      </w:r>
      <w:r w:rsidR="005216EB">
        <w:rPr>
          <w:rFonts w:ascii="Marianne" w:eastAsia="Times New Roman" w:hAnsi="Marianne"/>
          <w:sz w:val="20"/>
          <w:szCs w:val="20"/>
        </w:rPr>
        <w:t xml:space="preserve"> isolés ou en alignement, ripisylve ou bosquet)</w:t>
      </w:r>
      <w:r w:rsidR="00C578DC">
        <w:rPr>
          <w:rFonts w:ascii="Marianne" w:eastAsia="Times New Roman" w:hAnsi="Marianne"/>
          <w:sz w:val="20"/>
          <w:szCs w:val="20"/>
        </w:rPr>
        <w:t xml:space="preserve"> localisés de manière favorable au regard des enjeux environnementaux</w:t>
      </w:r>
      <w:r w:rsidRPr="00583693">
        <w:rPr>
          <w:rFonts w:ascii="Marianne" w:eastAsia="Times New Roman" w:hAnsi="Marianne"/>
          <w:sz w:val="20"/>
          <w:szCs w:val="20"/>
        </w:rPr>
        <w:t xml:space="preserve"> </w:t>
      </w:r>
      <w:r w:rsidR="00C578DC">
        <w:rPr>
          <w:rFonts w:ascii="Marianne" w:eastAsia="Times New Roman" w:hAnsi="Marianne"/>
          <w:sz w:val="20"/>
          <w:szCs w:val="20"/>
        </w:rPr>
        <w:t>du territoire</w:t>
      </w:r>
      <w:r w:rsidR="00D04203">
        <w:rPr>
          <w:rFonts w:ascii="Marianne" w:eastAsia="Times New Roman" w:hAnsi="Marianne"/>
          <w:sz w:val="20"/>
          <w:szCs w:val="20"/>
        </w:rPr>
        <w:t>,</w:t>
      </w:r>
      <w:r w:rsidR="00C578DC">
        <w:rPr>
          <w:rFonts w:ascii="Marianne" w:eastAsia="Times New Roman" w:hAnsi="Marianne"/>
          <w:sz w:val="20"/>
          <w:szCs w:val="20"/>
        </w:rPr>
        <w:t xml:space="preserve"> et qui sont</w:t>
      </w:r>
      <w:r w:rsidRPr="00583693">
        <w:rPr>
          <w:rFonts w:ascii="Marianne" w:eastAsia="Times New Roman" w:hAnsi="Marianne"/>
          <w:sz w:val="20"/>
          <w:szCs w:val="20"/>
        </w:rPr>
        <w:t xml:space="preserve"> compatible</w:t>
      </w:r>
      <w:r w:rsidR="00C578DC">
        <w:rPr>
          <w:rFonts w:ascii="Marianne" w:eastAsia="Times New Roman" w:hAnsi="Marianne"/>
          <w:sz w:val="20"/>
          <w:szCs w:val="20"/>
        </w:rPr>
        <w:t>s</w:t>
      </w:r>
      <w:r w:rsidRPr="00583693">
        <w:rPr>
          <w:rFonts w:ascii="Marianne" w:eastAsia="Times New Roman" w:hAnsi="Marianne"/>
          <w:sz w:val="20"/>
          <w:szCs w:val="20"/>
        </w:rPr>
        <w:t xml:space="preserve"> avec la présence d’une richesse faunistique. Cet entretien </w:t>
      </w:r>
      <w:r w:rsidR="00C578DC">
        <w:rPr>
          <w:rFonts w:ascii="Marianne" w:eastAsia="Times New Roman" w:hAnsi="Marianne"/>
          <w:sz w:val="20"/>
          <w:szCs w:val="20"/>
        </w:rPr>
        <w:t>est</w:t>
      </w:r>
      <w:r w:rsidR="009018E7">
        <w:rPr>
          <w:rFonts w:ascii="Marianne" w:eastAsia="Times New Roman" w:hAnsi="Marianne"/>
          <w:sz w:val="20"/>
          <w:szCs w:val="20"/>
        </w:rPr>
        <w:t xml:space="preserve"> fonction du type d</w:t>
      </w:r>
      <w:r w:rsidR="005216EB">
        <w:rPr>
          <w:rFonts w:ascii="Marianne" w:eastAsia="Times New Roman" w:hAnsi="Marianne"/>
          <w:sz w:val="20"/>
          <w:szCs w:val="20"/>
        </w:rPr>
        <w:t>’élément présent</w:t>
      </w:r>
      <w:r w:rsidRPr="00583693">
        <w:rPr>
          <w:rFonts w:ascii="Marianne" w:eastAsia="Times New Roman" w:hAnsi="Marianne"/>
          <w:sz w:val="20"/>
          <w:szCs w:val="20"/>
        </w:rPr>
        <w:t xml:space="preserve"> </w:t>
      </w:r>
      <w:r w:rsidR="00C578DC">
        <w:rPr>
          <w:rFonts w:ascii="Marianne" w:eastAsia="Times New Roman" w:hAnsi="Marianne"/>
          <w:sz w:val="20"/>
          <w:szCs w:val="20"/>
        </w:rPr>
        <w:t>et permet d’en assurer une gestion pertinente</w:t>
      </w:r>
      <w:r w:rsidR="009018E7">
        <w:rPr>
          <w:rFonts w:ascii="Marianne" w:eastAsia="Times New Roman" w:hAnsi="Marianne"/>
          <w:sz w:val="20"/>
          <w:szCs w:val="20"/>
        </w:rPr>
        <w:t>,</w:t>
      </w:r>
      <w:r w:rsidR="00C578DC">
        <w:rPr>
          <w:rFonts w:ascii="Marianne" w:eastAsia="Times New Roman" w:hAnsi="Marianne"/>
          <w:sz w:val="20"/>
          <w:szCs w:val="20"/>
        </w:rPr>
        <w:t xml:space="preserve"> dans l’objectif du renouvellement et de la pérennité de ces infrastructures.</w:t>
      </w:r>
    </w:p>
    <w:p w14:paraId="1DA9C20B" w14:textId="2E634C65" w:rsidR="0070185C" w:rsidRPr="00AA306F" w:rsidRDefault="0070185C" w:rsidP="0070185C">
      <w:pPr>
        <w:rPr>
          <w:rFonts w:ascii="Marianne" w:eastAsia="Times New Roman" w:hAnsi="Marianne"/>
          <w:i/>
          <w:sz w:val="20"/>
          <w:szCs w:val="20"/>
        </w:rPr>
      </w:pPr>
      <w:r w:rsidRPr="00AA306F">
        <w:rPr>
          <w:rFonts w:ascii="Marianne" w:eastAsia="Times New Roman" w:hAnsi="Marianne"/>
          <w:i/>
          <w:sz w:val="20"/>
          <w:szCs w:val="20"/>
          <w:highlight w:val="yellow"/>
        </w:rPr>
        <w:t xml:space="preserve">Complément à ajouter par la DRAAF sur la réponse apportée par cette mesure </w:t>
      </w:r>
      <w:r w:rsidR="003313E3" w:rsidRPr="00E6571A">
        <w:rPr>
          <w:rFonts w:ascii="Marianne" w:eastAsia="Times New Roman" w:hAnsi="Marianne"/>
          <w:i/>
          <w:sz w:val="20"/>
          <w:szCs w:val="20"/>
          <w:highlight w:val="yellow"/>
        </w:rPr>
        <w:t>aux</w:t>
      </w:r>
      <w:r w:rsidRPr="00E6571A">
        <w:rPr>
          <w:rFonts w:ascii="Marianne" w:eastAsia="Times New Roman" w:hAnsi="Marianne"/>
          <w:i/>
          <w:sz w:val="20"/>
          <w:szCs w:val="20"/>
          <w:highlight w:val="yellow"/>
        </w:rPr>
        <w:t xml:space="preserve"> </w:t>
      </w:r>
      <w:r w:rsidRPr="00AA306F">
        <w:rPr>
          <w:rFonts w:ascii="Marianne" w:eastAsia="Times New Roman" w:hAnsi="Marianne"/>
          <w:i/>
          <w:sz w:val="20"/>
          <w:szCs w:val="20"/>
          <w:highlight w:val="yellow"/>
        </w:rPr>
        <w:t>enjeux territoriaux</w:t>
      </w:r>
      <w:r w:rsidR="00431F8D" w:rsidRPr="00AA306F">
        <w:rPr>
          <w:rFonts w:ascii="Marianne" w:eastAsia="Times New Roman" w:hAnsi="Marianne"/>
          <w:i/>
          <w:sz w:val="20"/>
          <w:szCs w:val="20"/>
          <w:highlight w:val="yellow"/>
        </w:rPr>
        <w:t>.</w:t>
      </w:r>
    </w:p>
    <w:p w14:paraId="4435370F" w14:textId="77777777" w:rsidR="001209F9" w:rsidRPr="00AA306F" w:rsidRDefault="001209F9" w:rsidP="00E9049F">
      <w:pPr>
        <w:rPr>
          <w:rFonts w:ascii="Marianne" w:hAnsi="Marianne"/>
          <w:sz w:val="20"/>
        </w:rPr>
      </w:pPr>
    </w:p>
    <w:p w14:paraId="488E0D2B" w14:textId="65A604BA" w:rsidR="001209F9" w:rsidRPr="00AA306F" w:rsidRDefault="00FA6671" w:rsidP="001209F9">
      <w:pPr>
        <w:pStyle w:val="Titre1"/>
        <w:rPr>
          <w:rFonts w:ascii="Marianne" w:hAnsi="Marianne"/>
          <w:sz w:val="22"/>
        </w:rPr>
      </w:pPr>
      <w:r w:rsidRPr="00AA306F">
        <w:rPr>
          <w:rFonts w:ascii="Marianne" w:hAnsi="Marianne"/>
          <w:caps w:val="0"/>
          <w:sz w:val="22"/>
        </w:rPr>
        <w:t>MONTANT DE LA MESURE</w:t>
      </w:r>
    </w:p>
    <w:p w14:paraId="0C9C18D8" w14:textId="77777777" w:rsidR="001209F9" w:rsidRPr="00AA306F" w:rsidRDefault="001209F9" w:rsidP="00E9049F">
      <w:pPr>
        <w:rPr>
          <w:rFonts w:ascii="Marianne" w:hAnsi="Marianne"/>
          <w:sz w:val="20"/>
        </w:rPr>
      </w:pPr>
    </w:p>
    <w:p w14:paraId="5B71D15C" w14:textId="060C00CB" w:rsidR="001209F9" w:rsidRPr="00AA306F" w:rsidRDefault="001209F9" w:rsidP="00E9049F">
      <w:pPr>
        <w:rPr>
          <w:rFonts w:ascii="Marianne" w:hAnsi="Marianne"/>
          <w:sz w:val="20"/>
        </w:rPr>
      </w:pPr>
      <w:r w:rsidRPr="00AA306F">
        <w:rPr>
          <w:rFonts w:ascii="Marianne" w:hAnsi="Marianne"/>
          <w:sz w:val="20"/>
        </w:rPr>
        <w:t xml:space="preserve">En contrepartie du respect de l’ensemble des </w:t>
      </w:r>
      <w:r w:rsidR="00267B9B" w:rsidRPr="00AA306F">
        <w:rPr>
          <w:rFonts w:ascii="Marianne" w:hAnsi="Marianne"/>
          <w:sz w:val="20"/>
        </w:rPr>
        <w:t xml:space="preserve">exigences </w:t>
      </w:r>
      <w:r w:rsidRPr="00AA306F">
        <w:rPr>
          <w:rFonts w:ascii="Marianne" w:hAnsi="Marianne"/>
          <w:sz w:val="20"/>
        </w:rPr>
        <w:t xml:space="preserve">du cahier des charges de cette mesure, </w:t>
      </w:r>
      <w:r w:rsidRPr="00AA306F">
        <w:rPr>
          <w:rFonts w:ascii="Marianne" w:hAnsi="Marianne"/>
          <w:b/>
          <w:sz w:val="20"/>
        </w:rPr>
        <w:t xml:space="preserve">une aide de </w:t>
      </w:r>
      <w:r w:rsidR="005216EB">
        <w:rPr>
          <w:rFonts w:ascii="Marianne" w:hAnsi="Marianne"/>
          <w:b/>
          <w:sz w:val="20"/>
        </w:rPr>
        <w:t>800</w:t>
      </w:r>
      <w:r w:rsidR="00E82127" w:rsidRPr="00AA306F">
        <w:rPr>
          <w:rFonts w:ascii="Marianne" w:hAnsi="Marianne"/>
          <w:b/>
          <w:sz w:val="20"/>
        </w:rPr>
        <w:t xml:space="preserve"> </w:t>
      </w:r>
      <w:r w:rsidRPr="00AA306F">
        <w:rPr>
          <w:rFonts w:ascii="Marianne" w:hAnsi="Marianne"/>
          <w:b/>
          <w:sz w:val="20"/>
        </w:rPr>
        <w:t xml:space="preserve">€ par hectare et par </w:t>
      </w:r>
      <w:r w:rsidRPr="004E1D9F">
        <w:rPr>
          <w:rFonts w:ascii="Marianne" w:hAnsi="Marianne"/>
          <w:b/>
          <w:sz w:val="20"/>
        </w:rPr>
        <w:t xml:space="preserve">an </w:t>
      </w:r>
      <w:r w:rsidR="004E1D9F" w:rsidRPr="004E1D9F">
        <w:rPr>
          <w:rFonts w:ascii="Marianne" w:hAnsi="Marianne"/>
          <w:sz w:val="20"/>
        </w:rPr>
        <w:t xml:space="preserve">sera versée </w:t>
      </w:r>
      <w:r w:rsidRPr="004E1D9F">
        <w:rPr>
          <w:rFonts w:ascii="Marianne" w:hAnsi="Marianne"/>
          <w:sz w:val="20"/>
        </w:rPr>
        <w:t xml:space="preserve">pendant la </w:t>
      </w:r>
      <w:r w:rsidRPr="00AA306F">
        <w:rPr>
          <w:rFonts w:ascii="Marianne" w:hAnsi="Marianne"/>
          <w:sz w:val="20"/>
        </w:rPr>
        <w:t>durée de l’engagement.</w:t>
      </w:r>
    </w:p>
    <w:p w14:paraId="7435556A" w14:textId="51D5E1C8" w:rsidR="009517AD" w:rsidRPr="00AA306F" w:rsidRDefault="009517AD" w:rsidP="00E9049F">
      <w:pPr>
        <w:rPr>
          <w:rFonts w:ascii="Marianne" w:hAnsi="Marianne"/>
          <w:sz w:val="20"/>
          <w:highlight w:val="yellow"/>
        </w:rPr>
      </w:pPr>
      <w:r w:rsidRPr="00AA306F">
        <w:rPr>
          <w:rFonts w:ascii="Marianne" w:hAnsi="Marianne"/>
          <w:i/>
          <w:sz w:val="20"/>
          <w:highlight w:val="yellow"/>
        </w:rPr>
        <w:t>Si la DRAAF connaît le plafonnement à l’exploitation au moment de la rédaction de la notice, indiquer</w:t>
      </w:r>
      <w:r w:rsidR="00BE7E57">
        <w:rPr>
          <w:rFonts w:ascii="Marianne" w:hAnsi="Marianne"/>
          <w:sz w:val="20"/>
          <w:highlight w:val="yellow"/>
        </w:rPr>
        <w:t> :</w:t>
      </w:r>
      <w:r w:rsidRPr="00AA306F">
        <w:rPr>
          <w:rFonts w:ascii="Marianne" w:hAnsi="Marianne"/>
          <w:sz w:val="20"/>
          <w:highlight w:val="yellow"/>
        </w:rPr>
        <w:t xml:space="preserve"> </w:t>
      </w:r>
      <w:r w:rsidR="00BE7E57">
        <w:rPr>
          <w:rFonts w:ascii="Marianne" w:hAnsi="Marianne"/>
          <w:sz w:val="20"/>
          <w:highlight w:val="yellow"/>
        </w:rPr>
        <w:t>« </w:t>
      </w:r>
      <w:r w:rsidRPr="00AA306F">
        <w:rPr>
          <w:rFonts w:ascii="Marianne" w:hAnsi="Marianne"/>
          <w:sz w:val="20"/>
          <w:highlight w:val="yellow"/>
        </w:rPr>
        <w:t>Votre engagement sera plafonné à hauteur de XXXX</w:t>
      </w:r>
      <w:r w:rsidR="00657E5B">
        <w:rPr>
          <w:rFonts w:ascii="Marianne" w:hAnsi="Marianne"/>
          <w:sz w:val="20"/>
          <w:highlight w:val="yellow"/>
        </w:rPr>
        <w:t> </w:t>
      </w:r>
      <w:r w:rsidRPr="00AA306F">
        <w:rPr>
          <w:rFonts w:ascii="Marianne" w:hAnsi="Marianne"/>
          <w:sz w:val="20"/>
          <w:highlight w:val="yellow"/>
        </w:rPr>
        <w:t>€</w:t>
      </w:r>
      <w:r w:rsidR="003313E3">
        <w:rPr>
          <w:rFonts w:ascii="Marianne" w:hAnsi="Marianne"/>
          <w:sz w:val="20"/>
          <w:highlight w:val="yellow"/>
        </w:rPr>
        <w:t xml:space="preserve"> </w:t>
      </w:r>
      <w:r w:rsidR="003313E3" w:rsidRPr="005216EB">
        <w:rPr>
          <w:rFonts w:ascii="Marianne" w:hAnsi="Marianne"/>
          <w:sz w:val="20"/>
          <w:highlight w:val="yellow"/>
        </w:rPr>
        <w:t>par an</w:t>
      </w:r>
      <w:r w:rsidR="00AB7B2D">
        <w:rPr>
          <w:rFonts w:ascii="Marianne" w:hAnsi="Marianne"/>
          <w:sz w:val="20"/>
          <w:highlight w:val="yellow"/>
        </w:rPr>
        <w:t>.</w:t>
      </w:r>
      <w:r w:rsidR="00BE7E57">
        <w:rPr>
          <w:rFonts w:ascii="Marianne" w:hAnsi="Marianne"/>
          <w:sz w:val="20"/>
          <w:highlight w:val="yellow"/>
        </w:rPr>
        <w:t> »</w:t>
      </w:r>
    </w:p>
    <w:p w14:paraId="43C72865" w14:textId="68F92F8B" w:rsidR="009517AD" w:rsidRPr="00AA306F" w:rsidRDefault="009517AD" w:rsidP="00E9049F">
      <w:pPr>
        <w:rPr>
          <w:rFonts w:ascii="Marianne" w:hAnsi="Marianne"/>
          <w:sz w:val="20"/>
        </w:rPr>
      </w:pPr>
      <w:r w:rsidRPr="00AA306F">
        <w:rPr>
          <w:rFonts w:ascii="Marianne" w:hAnsi="Marianne"/>
          <w:i/>
          <w:sz w:val="20"/>
          <w:highlight w:val="yellow"/>
        </w:rPr>
        <w:t>Sinon indiquer</w:t>
      </w:r>
      <w:r w:rsidRPr="00AA306F">
        <w:rPr>
          <w:rFonts w:ascii="Marianne" w:hAnsi="Marianne"/>
          <w:sz w:val="20"/>
          <w:highlight w:val="yellow"/>
        </w:rPr>
        <w:t xml:space="preserve"> </w:t>
      </w:r>
      <w:r w:rsidR="00BE7E57">
        <w:rPr>
          <w:rFonts w:ascii="Marianne" w:hAnsi="Marianne"/>
          <w:sz w:val="20"/>
          <w:highlight w:val="yellow"/>
        </w:rPr>
        <w:t>« </w:t>
      </w:r>
      <w:r w:rsidRPr="00AA306F">
        <w:rPr>
          <w:rFonts w:ascii="Marianne" w:hAnsi="Marianne"/>
          <w:sz w:val="20"/>
          <w:highlight w:val="yellow"/>
        </w:rPr>
        <w:t>Votre engagement est susceptible d'être plafonné selon les modalités définies par les cofinanceurs nationaux</w:t>
      </w:r>
      <w:r w:rsidR="00F51939" w:rsidRPr="00AA306F">
        <w:rPr>
          <w:rFonts w:ascii="Marianne" w:hAnsi="Marianne"/>
          <w:sz w:val="20"/>
          <w:highlight w:val="yellow"/>
        </w:rPr>
        <w:t>.</w:t>
      </w:r>
      <w:r w:rsidR="00BE7E57">
        <w:rPr>
          <w:rFonts w:ascii="Marianne" w:hAnsi="Marianne"/>
          <w:sz w:val="20"/>
          <w:highlight w:val="yellow"/>
        </w:rPr>
        <w:t> »</w:t>
      </w:r>
    </w:p>
    <w:p w14:paraId="1309FD4D" w14:textId="77777777" w:rsidR="004D2C38" w:rsidRPr="00AA306F" w:rsidRDefault="004D2C38" w:rsidP="004D2C38">
      <w:pPr>
        <w:pStyle w:val="Paragraphedeliste"/>
        <w:rPr>
          <w:rFonts w:ascii="Marianne" w:hAnsi="Marianne"/>
          <w:sz w:val="20"/>
        </w:rPr>
      </w:pPr>
    </w:p>
    <w:p w14:paraId="01471F7C" w14:textId="285DDAEC" w:rsidR="004D2C38" w:rsidRPr="00AA306F" w:rsidRDefault="00FA6671" w:rsidP="004D2C38">
      <w:pPr>
        <w:pStyle w:val="Titre1"/>
        <w:rPr>
          <w:rFonts w:ascii="Marianne" w:hAnsi="Marianne"/>
          <w:sz w:val="22"/>
        </w:rPr>
      </w:pPr>
      <w:r w:rsidRPr="00AA306F">
        <w:rPr>
          <w:rFonts w:ascii="Marianne" w:hAnsi="Marianne"/>
          <w:caps w:val="0"/>
          <w:sz w:val="22"/>
        </w:rPr>
        <w:t>CRIT</w:t>
      </w:r>
      <w:r>
        <w:rPr>
          <w:rFonts w:ascii="Marianne" w:hAnsi="Marianne"/>
          <w:caps w:val="0"/>
          <w:sz w:val="22"/>
        </w:rPr>
        <w:t>ÈRES D’ÉLIGIBILITÉ</w:t>
      </w:r>
    </w:p>
    <w:p w14:paraId="208F877B" w14:textId="77777777" w:rsidR="004D2C38" w:rsidRPr="00AA306F" w:rsidRDefault="004D2C38" w:rsidP="004D2C38">
      <w:pPr>
        <w:rPr>
          <w:rFonts w:ascii="Marianne" w:hAnsi="Marianne"/>
          <w:sz w:val="20"/>
        </w:rPr>
      </w:pPr>
    </w:p>
    <w:p w14:paraId="3D4D2C56" w14:textId="1ACF5AFE" w:rsidR="004D2C38" w:rsidRPr="00AA306F" w:rsidRDefault="004D2C38" w:rsidP="004D2C38">
      <w:pPr>
        <w:rPr>
          <w:rFonts w:ascii="Marianne" w:hAnsi="Marianne"/>
          <w:sz w:val="20"/>
        </w:rPr>
      </w:pPr>
      <w:r w:rsidRPr="00AA306F">
        <w:rPr>
          <w:rFonts w:ascii="Marianne" w:hAnsi="Marianne"/>
          <w:sz w:val="20"/>
        </w:rPr>
        <w:t xml:space="preserve">Les critères d’éligibilité doivent être respectés tout au long du contrat. En cas de non-respect </w:t>
      </w:r>
      <w:r w:rsidR="00347973" w:rsidRPr="00AA306F">
        <w:rPr>
          <w:rFonts w:ascii="Marianne" w:hAnsi="Marianne"/>
          <w:sz w:val="20"/>
        </w:rPr>
        <w:t>en</w:t>
      </w:r>
      <w:r w:rsidRPr="00AA306F">
        <w:rPr>
          <w:rFonts w:ascii="Marianne" w:hAnsi="Marianne"/>
          <w:sz w:val="20"/>
        </w:rPr>
        <w:t xml:space="preserve"> </w:t>
      </w:r>
      <w:r w:rsidR="00347973" w:rsidRPr="00AA306F">
        <w:rPr>
          <w:rFonts w:ascii="Marianne" w:hAnsi="Marianne"/>
          <w:sz w:val="20"/>
        </w:rPr>
        <w:t xml:space="preserve">première </w:t>
      </w:r>
      <w:r w:rsidRPr="00AA306F">
        <w:rPr>
          <w:rFonts w:ascii="Marianne" w:hAnsi="Marianne"/>
          <w:sz w:val="20"/>
        </w:rPr>
        <w:t>année</w:t>
      </w:r>
      <w:r w:rsidR="00347973" w:rsidRPr="00AA306F">
        <w:rPr>
          <w:rFonts w:ascii="Marianne" w:hAnsi="Marianne"/>
          <w:sz w:val="20"/>
        </w:rPr>
        <w:t xml:space="preserve">, </w:t>
      </w:r>
      <w:r w:rsidR="002414C8" w:rsidRPr="00AA306F">
        <w:rPr>
          <w:rFonts w:ascii="Marianne" w:hAnsi="Marianne"/>
          <w:sz w:val="20"/>
        </w:rPr>
        <w:t>la mesure ne peut pas être souscrite</w:t>
      </w:r>
      <w:r w:rsidR="00347973" w:rsidRPr="00AA306F">
        <w:rPr>
          <w:rFonts w:ascii="Marianne" w:hAnsi="Marianne"/>
          <w:sz w:val="20"/>
        </w:rPr>
        <w:t>. En cas de n</w:t>
      </w:r>
      <w:r w:rsidR="002414C8" w:rsidRPr="00AA306F">
        <w:rPr>
          <w:rFonts w:ascii="Marianne" w:hAnsi="Marianne"/>
          <w:sz w:val="20"/>
        </w:rPr>
        <w:t>o</w:t>
      </w:r>
      <w:r w:rsidR="00347973" w:rsidRPr="00AA306F">
        <w:rPr>
          <w:rFonts w:ascii="Marianne" w:hAnsi="Marianne"/>
          <w:sz w:val="20"/>
        </w:rPr>
        <w:t>n</w:t>
      </w:r>
      <w:r w:rsidR="002414C8" w:rsidRPr="00AA306F">
        <w:rPr>
          <w:rFonts w:ascii="Marianne" w:hAnsi="Marianne"/>
          <w:sz w:val="20"/>
        </w:rPr>
        <w:t>-</w:t>
      </w:r>
      <w:r w:rsidR="00347973" w:rsidRPr="00AA306F">
        <w:rPr>
          <w:rFonts w:ascii="Marianne" w:hAnsi="Marianne"/>
          <w:sz w:val="20"/>
        </w:rPr>
        <w:t>respect les années suivantes</w:t>
      </w:r>
      <w:r w:rsidRPr="00AA306F">
        <w:rPr>
          <w:rFonts w:ascii="Marianne" w:hAnsi="Marianne"/>
          <w:sz w:val="20"/>
        </w:rPr>
        <w:t xml:space="preserve">, le contrat est automatiquement rompu sur la totalité des éléments engagés s’il s’agit du non-respect d’un critère d’éligibilité relatif au demandeur, ou uniquement sur la surface en anomalie s’il s’agit d’un critère d’éligibilité relatif à la surface. </w:t>
      </w:r>
      <w:r w:rsidR="0000247A" w:rsidRPr="00AA306F">
        <w:rPr>
          <w:rFonts w:ascii="Marianne" w:hAnsi="Marianne"/>
          <w:sz w:val="20"/>
        </w:rPr>
        <w:t>Le cas échéant</w:t>
      </w:r>
      <w:r w:rsidR="001A3DE2">
        <w:rPr>
          <w:rFonts w:ascii="Marianne" w:hAnsi="Marianne"/>
          <w:sz w:val="20"/>
        </w:rPr>
        <w:t>,</w:t>
      </w:r>
      <w:r w:rsidR="0000247A" w:rsidRPr="00AA306F">
        <w:rPr>
          <w:rFonts w:ascii="Marianne" w:hAnsi="Marianne"/>
          <w:sz w:val="20"/>
        </w:rPr>
        <w:t xml:space="preserve"> des </w:t>
      </w:r>
      <w:r w:rsidR="00F51939" w:rsidRPr="00AA306F">
        <w:rPr>
          <w:rFonts w:ascii="Marianne" w:hAnsi="Marianne"/>
          <w:sz w:val="20"/>
        </w:rPr>
        <w:t>sanctions</w:t>
      </w:r>
      <w:r w:rsidR="0000247A" w:rsidRPr="00AA306F">
        <w:rPr>
          <w:rFonts w:ascii="Marianne" w:hAnsi="Marianne"/>
          <w:b/>
          <w:sz w:val="20"/>
        </w:rPr>
        <w:t xml:space="preserve"> </w:t>
      </w:r>
      <w:r w:rsidR="0000247A" w:rsidRPr="00AA306F">
        <w:rPr>
          <w:rFonts w:ascii="Marianne" w:hAnsi="Marianne"/>
          <w:sz w:val="20"/>
        </w:rPr>
        <w:t>peuvent être appliquées.</w:t>
      </w:r>
    </w:p>
    <w:p w14:paraId="54AABC7D" w14:textId="1475D2D7" w:rsidR="004D2C38" w:rsidRPr="00AA306F" w:rsidRDefault="004D2C38" w:rsidP="004D2C38">
      <w:pPr>
        <w:pStyle w:val="Titre2"/>
        <w:rPr>
          <w:rFonts w:ascii="Marianne" w:hAnsi="Marianne"/>
          <w:sz w:val="22"/>
        </w:rPr>
      </w:pPr>
      <w:r w:rsidRPr="00AA306F">
        <w:rPr>
          <w:rFonts w:ascii="Marianne" w:hAnsi="Marianne"/>
          <w:sz w:val="22"/>
        </w:rPr>
        <w:t>Critères d’éligibilité relatifs au demandeur</w:t>
      </w:r>
    </w:p>
    <w:p w14:paraId="3A24F507" w14:textId="1EF98223" w:rsidR="002774BB" w:rsidRPr="00AA306F" w:rsidRDefault="002774BB" w:rsidP="002774BB">
      <w:pPr>
        <w:rPr>
          <w:rFonts w:ascii="Marianne" w:hAnsi="Marianne"/>
          <w:sz w:val="20"/>
        </w:rPr>
      </w:pPr>
      <w:r w:rsidRPr="00AA306F">
        <w:rPr>
          <w:rFonts w:ascii="Marianne" w:hAnsi="Marianne"/>
          <w:sz w:val="20"/>
        </w:rPr>
        <w:t xml:space="preserve">Les bénéficiaires éligibles sont les agriculteurs actifs tels que définis à l’article 4 du règlement </w:t>
      </w:r>
      <w:r w:rsidR="003313E3" w:rsidRPr="005216EB">
        <w:rPr>
          <w:rFonts w:ascii="Marianne" w:hAnsi="Marianne"/>
          <w:sz w:val="20"/>
        </w:rPr>
        <w:t>(</w:t>
      </w:r>
      <w:r w:rsidRPr="005216EB">
        <w:rPr>
          <w:rFonts w:ascii="Marianne" w:hAnsi="Marianne"/>
          <w:sz w:val="20"/>
        </w:rPr>
        <w:t>UE</w:t>
      </w:r>
      <w:r w:rsidR="003313E3" w:rsidRPr="005216EB">
        <w:rPr>
          <w:rFonts w:ascii="Marianne" w:hAnsi="Marianne"/>
          <w:sz w:val="20"/>
        </w:rPr>
        <w:t>)</w:t>
      </w:r>
      <w:r w:rsidRPr="005216EB">
        <w:rPr>
          <w:rFonts w:ascii="Marianne" w:hAnsi="Marianne"/>
          <w:sz w:val="20"/>
        </w:rPr>
        <w:t xml:space="preserve"> 2021/2115</w:t>
      </w:r>
      <w:r w:rsidRPr="00AA306F">
        <w:rPr>
          <w:rFonts w:ascii="Marianne" w:hAnsi="Marianne"/>
          <w:sz w:val="20"/>
        </w:rPr>
        <w:t xml:space="preserve"> du 2 décembre 2021.</w:t>
      </w:r>
    </w:p>
    <w:p w14:paraId="36D8DF11" w14:textId="0F50782E" w:rsidR="002774BB" w:rsidRPr="00AA306F" w:rsidRDefault="002774BB" w:rsidP="002774BB">
      <w:pPr>
        <w:rPr>
          <w:rFonts w:ascii="Marianne" w:hAnsi="Marianne"/>
          <w:sz w:val="20"/>
        </w:rPr>
      </w:pPr>
      <w:r w:rsidRPr="00AA306F">
        <w:rPr>
          <w:rFonts w:ascii="Marianne" w:hAnsi="Marianne"/>
          <w:sz w:val="20"/>
        </w:rPr>
        <w:t>Les fondations, associations sans but lucratif et les établissements d’enseignement et de recherche agricoles lorsqu’ils exercent directement des activités réputées agricoles sont considérés comme des agriculteurs actifs.</w:t>
      </w:r>
    </w:p>
    <w:p w14:paraId="448BA8F5" w14:textId="77777777" w:rsidR="002774BB" w:rsidRPr="00AA306F" w:rsidRDefault="002774BB" w:rsidP="002774BB">
      <w:pPr>
        <w:rPr>
          <w:rFonts w:ascii="Marianne" w:hAnsi="Marianne"/>
          <w:sz w:val="20"/>
        </w:rPr>
      </w:pPr>
      <w:r w:rsidRPr="00AA306F">
        <w:rPr>
          <w:rFonts w:ascii="Marianne" w:hAnsi="Marianne"/>
          <w:sz w:val="20"/>
        </w:rPr>
        <w:t xml:space="preserve">Les GAEC sont éligibles à cette intervention avec application du principe de transparence. </w:t>
      </w:r>
    </w:p>
    <w:p w14:paraId="22180973" w14:textId="287FC2D8" w:rsidR="004D2C38" w:rsidRPr="00AA306F" w:rsidRDefault="004D2C38" w:rsidP="004D2C38">
      <w:pPr>
        <w:pStyle w:val="Titre2"/>
        <w:rPr>
          <w:rFonts w:ascii="Marianne" w:hAnsi="Marianne"/>
          <w:sz w:val="22"/>
        </w:rPr>
      </w:pPr>
      <w:r w:rsidRPr="00AA306F">
        <w:rPr>
          <w:rFonts w:ascii="Marianne" w:hAnsi="Marianne"/>
          <w:sz w:val="22"/>
        </w:rPr>
        <w:lastRenderedPageBreak/>
        <w:t xml:space="preserve">Critères d’éligibilité relatifs aux </w:t>
      </w:r>
      <w:r w:rsidR="001338A0">
        <w:rPr>
          <w:rFonts w:ascii="Marianne" w:hAnsi="Marianne"/>
          <w:sz w:val="22"/>
        </w:rPr>
        <w:t>éléments</w:t>
      </w:r>
      <w:r w:rsidRPr="00AA306F">
        <w:rPr>
          <w:rFonts w:ascii="Marianne" w:hAnsi="Marianne"/>
          <w:sz w:val="22"/>
        </w:rPr>
        <w:t xml:space="preserve"> engagés</w:t>
      </w:r>
    </w:p>
    <w:p w14:paraId="6B2BFD82" w14:textId="67C4F623" w:rsidR="005216EB" w:rsidRPr="00B74E7D" w:rsidRDefault="005216EB" w:rsidP="005216EB">
      <w:pPr>
        <w:rPr>
          <w:rFonts w:ascii="Marianne" w:hAnsi="Marianne"/>
          <w:i/>
          <w:sz w:val="20"/>
          <w:szCs w:val="20"/>
          <w:highlight w:val="yellow"/>
        </w:rPr>
      </w:pPr>
      <w:r w:rsidRPr="005216EB">
        <w:rPr>
          <w:rFonts w:ascii="Marianne" w:hAnsi="Marianne"/>
          <w:i/>
          <w:sz w:val="20"/>
          <w:highlight w:val="yellow"/>
        </w:rPr>
        <w:t xml:space="preserve">Chaque territoire précise les </w:t>
      </w:r>
      <w:r>
        <w:rPr>
          <w:rFonts w:ascii="Marianne" w:hAnsi="Marianne"/>
          <w:i/>
          <w:sz w:val="20"/>
          <w:highlight w:val="yellow"/>
        </w:rPr>
        <w:t xml:space="preserve">types d’élément </w:t>
      </w:r>
      <w:r w:rsidRPr="0006790E">
        <w:rPr>
          <w:rFonts w:ascii="Marianne" w:hAnsi="Marianne"/>
          <w:i/>
          <w:sz w:val="20"/>
          <w:highlight w:val="yellow"/>
        </w:rPr>
        <w:t>éligibles </w:t>
      </w:r>
      <w:r w:rsidR="0006790E" w:rsidRPr="0006790E">
        <w:rPr>
          <w:rFonts w:ascii="Marianne" w:hAnsi="Marianne"/>
          <w:i/>
          <w:sz w:val="20"/>
          <w:highlight w:val="yellow"/>
        </w:rPr>
        <w:t>notamment par rapport à leur localisation pertinente suivant le diagnostic écolo</w:t>
      </w:r>
      <w:r w:rsidR="0006790E">
        <w:rPr>
          <w:rFonts w:ascii="Marianne" w:hAnsi="Marianne"/>
          <w:i/>
          <w:sz w:val="20"/>
          <w:highlight w:val="yellow"/>
        </w:rPr>
        <w:t>gique et paysager du territoire</w:t>
      </w:r>
      <w:r w:rsidR="00B74E7D" w:rsidRPr="00B74E7D">
        <w:rPr>
          <w:rFonts w:ascii="Marianne" w:hAnsi="Marianne"/>
          <w:i/>
          <w:sz w:val="20"/>
          <w:highlight w:val="yellow"/>
        </w:rPr>
        <w:t xml:space="preserve">, </w:t>
      </w:r>
      <w:r w:rsidRPr="00B74E7D">
        <w:rPr>
          <w:rFonts w:ascii="Marianne" w:hAnsi="Marianne"/>
          <w:i/>
          <w:sz w:val="20"/>
          <w:szCs w:val="20"/>
          <w:highlight w:val="yellow"/>
        </w:rPr>
        <w:t>aux essences qui les composent et à leur taille en fonction de l’enjeu visé sur le territoire</w:t>
      </w:r>
      <w:r w:rsidR="00BE7E57">
        <w:rPr>
          <w:rFonts w:ascii="Marianne" w:hAnsi="Marianne"/>
          <w:i/>
          <w:sz w:val="20"/>
          <w:szCs w:val="20"/>
          <w:highlight w:val="yellow"/>
        </w:rPr>
        <w:t> :</w:t>
      </w:r>
    </w:p>
    <w:p w14:paraId="71B9399B" w14:textId="6D7BF241" w:rsidR="005216EB" w:rsidRPr="00B74E7D" w:rsidRDefault="005216EB" w:rsidP="00F248BF">
      <w:pPr>
        <w:pStyle w:val="Sansinterligne"/>
        <w:numPr>
          <w:ilvl w:val="0"/>
          <w:numId w:val="36"/>
        </w:numPr>
        <w:rPr>
          <w:rFonts w:ascii="Marianne" w:hAnsi="Marianne"/>
          <w:sz w:val="20"/>
          <w:szCs w:val="20"/>
          <w:highlight w:val="yellow"/>
        </w:rPr>
      </w:pPr>
      <w:r w:rsidRPr="00B74E7D">
        <w:rPr>
          <w:rFonts w:ascii="Marianne" w:hAnsi="Marianne"/>
          <w:sz w:val="20"/>
          <w:szCs w:val="20"/>
          <w:highlight w:val="yellow"/>
        </w:rPr>
        <w:t>haies</w:t>
      </w:r>
      <w:r w:rsidR="00BE7E57">
        <w:rPr>
          <w:rFonts w:ascii="Marianne" w:hAnsi="Marianne"/>
          <w:sz w:val="20"/>
          <w:szCs w:val="20"/>
          <w:highlight w:val="yellow"/>
        </w:rPr>
        <w:t> ;</w:t>
      </w:r>
    </w:p>
    <w:p w14:paraId="1F73AF2B" w14:textId="43DF29D3" w:rsidR="005216EB" w:rsidRPr="00B74E7D" w:rsidRDefault="005216EB" w:rsidP="00F248BF">
      <w:pPr>
        <w:pStyle w:val="Sansinterligne"/>
        <w:numPr>
          <w:ilvl w:val="0"/>
          <w:numId w:val="36"/>
        </w:numPr>
        <w:rPr>
          <w:rFonts w:ascii="Marianne" w:hAnsi="Marianne"/>
          <w:sz w:val="20"/>
          <w:szCs w:val="20"/>
          <w:highlight w:val="yellow"/>
        </w:rPr>
      </w:pPr>
      <w:r w:rsidRPr="00B74E7D">
        <w:rPr>
          <w:rFonts w:ascii="Marianne" w:hAnsi="Marianne"/>
          <w:sz w:val="20"/>
          <w:szCs w:val="20"/>
          <w:highlight w:val="yellow"/>
        </w:rPr>
        <w:t>arbres</w:t>
      </w:r>
      <w:r w:rsidR="00BE7E57">
        <w:rPr>
          <w:rFonts w:ascii="Marianne" w:hAnsi="Marianne"/>
          <w:sz w:val="20"/>
          <w:szCs w:val="20"/>
          <w:highlight w:val="yellow"/>
        </w:rPr>
        <w:t> ;</w:t>
      </w:r>
    </w:p>
    <w:p w14:paraId="64496539" w14:textId="63546E20" w:rsidR="005216EB" w:rsidRPr="00B74E7D" w:rsidRDefault="005216EB" w:rsidP="00F248BF">
      <w:pPr>
        <w:pStyle w:val="Sansinterligne"/>
        <w:numPr>
          <w:ilvl w:val="0"/>
          <w:numId w:val="36"/>
        </w:numPr>
        <w:rPr>
          <w:rFonts w:ascii="Marianne" w:hAnsi="Marianne"/>
          <w:sz w:val="20"/>
          <w:szCs w:val="20"/>
          <w:highlight w:val="yellow"/>
        </w:rPr>
      </w:pPr>
      <w:r w:rsidRPr="00B74E7D">
        <w:rPr>
          <w:rFonts w:ascii="Marianne" w:hAnsi="Marianne"/>
          <w:sz w:val="20"/>
          <w:szCs w:val="20"/>
          <w:highlight w:val="yellow"/>
        </w:rPr>
        <w:t>ripisylves</w:t>
      </w:r>
      <w:r w:rsidR="00BE7E57">
        <w:rPr>
          <w:rFonts w:ascii="Marianne" w:hAnsi="Marianne"/>
          <w:sz w:val="20"/>
          <w:szCs w:val="20"/>
          <w:highlight w:val="yellow"/>
        </w:rPr>
        <w:t> ;</w:t>
      </w:r>
      <w:r w:rsidRPr="00B74E7D">
        <w:rPr>
          <w:rFonts w:ascii="Marianne" w:hAnsi="Marianne"/>
          <w:sz w:val="20"/>
          <w:szCs w:val="20"/>
          <w:highlight w:val="yellow"/>
        </w:rPr>
        <w:t xml:space="preserve"> </w:t>
      </w:r>
    </w:p>
    <w:p w14:paraId="3879ADC9" w14:textId="39119FBC" w:rsidR="001209F9" w:rsidRDefault="005216EB" w:rsidP="00F248BF">
      <w:pPr>
        <w:pStyle w:val="Sansinterligne"/>
        <w:numPr>
          <w:ilvl w:val="0"/>
          <w:numId w:val="36"/>
        </w:numPr>
        <w:rPr>
          <w:rFonts w:ascii="Marianne" w:hAnsi="Marianne"/>
          <w:sz w:val="20"/>
          <w:szCs w:val="20"/>
          <w:highlight w:val="yellow"/>
        </w:rPr>
      </w:pPr>
      <w:r w:rsidRPr="00B74E7D">
        <w:rPr>
          <w:rFonts w:ascii="Marianne" w:hAnsi="Marianne"/>
          <w:sz w:val="20"/>
          <w:szCs w:val="20"/>
          <w:highlight w:val="yellow"/>
        </w:rPr>
        <w:t>bosquets</w:t>
      </w:r>
      <w:r w:rsidR="0006790E" w:rsidRPr="00B74E7D">
        <w:rPr>
          <w:rFonts w:ascii="Marianne" w:hAnsi="Marianne"/>
          <w:sz w:val="20"/>
          <w:szCs w:val="20"/>
          <w:highlight w:val="yellow"/>
        </w:rPr>
        <w:t>.</w:t>
      </w:r>
    </w:p>
    <w:p w14:paraId="3B6A7E94" w14:textId="0BE69FAB" w:rsidR="00F248BF" w:rsidRDefault="00F248BF" w:rsidP="00B74E7D">
      <w:pPr>
        <w:pStyle w:val="Sansinterligne"/>
        <w:rPr>
          <w:rFonts w:ascii="Marianne" w:hAnsi="Marianne"/>
          <w:sz w:val="20"/>
          <w:szCs w:val="20"/>
          <w:highlight w:val="yellow"/>
        </w:rPr>
      </w:pPr>
    </w:p>
    <w:p w14:paraId="2988227A" w14:textId="63843CAD" w:rsidR="00A27BFB" w:rsidRPr="00740188" w:rsidRDefault="00A27BFB" w:rsidP="00B74E7D">
      <w:pPr>
        <w:pStyle w:val="Sansinterligne"/>
        <w:rPr>
          <w:rFonts w:ascii="Marianne" w:hAnsi="Marianne"/>
          <w:sz w:val="20"/>
          <w:szCs w:val="20"/>
        </w:rPr>
      </w:pPr>
      <w:r w:rsidRPr="00740188">
        <w:rPr>
          <w:rFonts w:ascii="Marianne" w:hAnsi="Marianne"/>
          <w:sz w:val="20"/>
          <w:szCs w:val="20"/>
        </w:rPr>
        <w:t>Se référer au point 7.2 pour la conversion des éléments éligibles en hectare.</w:t>
      </w:r>
    </w:p>
    <w:p w14:paraId="30D04741" w14:textId="7B2C0018" w:rsidR="00267B9B" w:rsidRPr="00AA306F" w:rsidRDefault="00FA6671" w:rsidP="00F3159E">
      <w:pPr>
        <w:pStyle w:val="Titre1"/>
        <w:rPr>
          <w:rFonts w:ascii="Marianne" w:hAnsi="Marianne"/>
          <w:sz w:val="22"/>
        </w:rPr>
      </w:pPr>
      <w:r>
        <w:rPr>
          <w:rFonts w:ascii="Marianne" w:hAnsi="Marianne"/>
          <w:caps w:val="0"/>
          <w:sz w:val="22"/>
        </w:rPr>
        <w:t>CRITÈRES D’ENTRÉ</w:t>
      </w:r>
      <w:r w:rsidRPr="00AA306F">
        <w:rPr>
          <w:rFonts w:ascii="Marianne" w:hAnsi="Marianne"/>
          <w:caps w:val="0"/>
          <w:sz w:val="22"/>
        </w:rPr>
        <w:t>E</w:t>
      </w:r>
    </w:p>
    <w:p w14:paraId="7D6BEBEE" w14:textId="77777777" w:rsidR="009906FE" w:rsidRPr="00AA306F" w:rsidRDefault="009906FE" w:rsidP="00267B9B">
      <w:pPr>
        <w:rPr>
          <w:rFonts w:ascii="Marianne" w:hAnsi="Marianne"/>
          <w:sz w:val="20"/>
        </w:rPr>
      </w:pPr>
    </w:p>
    <w:p w14:paraId="414A5B1C" w14:textId="1B1F39AF" w:rsidR="00267B9B" w:rsidRPr="00AA306F" w:rsidRDefault="00267B9B" w:rsidP="00267B9B">
      <w:pPr>
        <w:rPr>
          <w:rFonts w:ascii="Marianne" w:hAnsi="Marianne"/>
          <w:sz w:val="20"/>
        </w:rPr>
      </w:pPr>
      <w:r w:rsidRPr="00AA306F">
        <w:rPr>
          <w:rFonts w:ascii="Marianne" w:hAnsi="Marianne"/>
          <w:sz w:val="20"/>
        </w:rPr>
        <w:t xml:space="preserve">Les critères suivants conditionnent l’accès à la mesure </w:t>
      </w:r>
      <w:r w:rsidRPr="00AA306F">
        <w:rPr>
          <w:rFonts w:ascii="Marianne" w:hAnsi="Marianne"/>
          <w:sz w:val="20"/>
          <w:u w:val="single"/>
        </w:rPr>
        <w:t>en première année d’engagement uniquement</w:t>
      </w:r>
      <w:r w:rsidRPr="00AA306F">
        <w:rPr>
          <w:rFonts w:ascii="Marianne" w:hAnsi="Marianne"/>
          <w:sz w:val="20"/>
        </w:rPr>
        <w:t xml:space="preserve"> et ne sont plus vérifiés par la suite. </w:t>
      </w:r>
      <w:r w:rsidR="009906FE" w:rsidRPr="00AA306F">
        <w:rPr>
          <w:rFonts w:ascii="Marianne" w:hAnsi="Marianne"/>
          <w:sz w:val="20"/>
        </w:rPr>
        <w:t>En cas de non-respect, l’exploitation n’est pas engagée dans la mesure.</w:t>
      </w:r>
    </w:p>
    <w:p w14:paraId="5C961A7C" w14:textId="48F69444" w:rsidR="00267B9B" w:rsidRPr="00AA306F" w:rsidRDefault="00267B9B" w:rsidP="00267B9B">
      <w:pPr>
        <w:rPr>
          <w:rFonts w:ascii="Marianne" w:hAnsi="Marianne"/>
          <w:sz w:val="20"/>
        </w:rPr>
      </w:pPr>
      <w:r w:rsidRPr="00AA306F">
        <w:rPr>
          <w:rFonts w:ascii="Marianne" w:hAnsi="Marianne"/>
          <w:sz w:val="20"/>
        </w:rPr>
        <w:t>Les critères d’entrée pour cette mesure sont les suivants</w:t>
      </w:r>
      <w:r w:rsidR="00BE7E57">
        <w:rPr>
          <w:rFonts w:ascii="Marianne" w:hAnsi="Marianne"/>
          <w:sz w:val="20"/>
        </w:rPr>
        <w:t> :</w:t>
      </w:r>
    </w:p>
    <w:p w14:paraId="0BF11400" w14:textId="276EC702" w:rsidR="00267B9B" w:rsidRPr="00AA306F" w:rsidRDefault="00B74E7D" w:rsidP="00267B9B">
      <w:pPr>
        <w:pStyle w:val="Paragraphedeliste"/>
        <w:numPr>
          <w:ilvl w:val="0"/>
          <w:numId w:val="7"/>
        </w:numPr>
        <w:rPr>
          <w:rFonts w:ascii="Marianne" w:hAnsi="Marianne"/>
          <w:sz w:val="20"/>
        </w:rPr>
      </w:pPr>
      <w:r>
        <w:rPr>
          <w:rFonts w:ascii="Marianne" w:hAnsi="Marianne"/>
          <w:sz w:val="20"/>
        </w:rPr>
        <w:t>Pour chaque élément, avoir au moins une partie présente dans le PAEC</w:t>
      </w:r>
      <w:r w:rsidR="00BE7E57">
        <w:rPr>
          <w:rFonts w:ascii="Marianne" w:hAnsi="Marianne"/>
          <w:sz w:val="20"/>
        </w:rPr>
        <w:t> ;</w:t>
      </w:r>
    </w:p>
    <w:p w14:paraId="7959F319" w14:textId="0506EF22" w:rsidR="00DB49DD" w:rsidRDefault="00267B9B" w:rsidP="00DB49DD">
      <w:pPr>
        <w:pStyle w:val="Paragraphedeliste"/>
        <w:numPr>
          <w:ilvl w:val="0"/>
          <w:numId w:val="7"/>
        </w:numPr>
        <w:rPr>
          <w:rFonts w:ascii="Marianne" w:hAnsi="Marianne"/>
          <w:sz w:val="20"/>
        </w:rPr>
      </w:pPr>
      <w:r w:rsidRPr="00AA306F">
        <w:rPr>
          <w:rFonts w:ascii="Marianne" w:hAnsi="Marianne"/>
          <w:sz w:val="20"/>
        </w:rPr>
        <w:t xml:space="preserve">Réaliser un diagnostic agro-écologique de l’exploitation. Ce diagnostic doit notamment permettre de définir la localisation pertinente des </w:t>
      </w:r>
      <w:r w:rsidR="008C38DA" w:rsidRPr="00AA306F">
        <w:rPr>
          <w:rFonts w:ascii="Marianne" w:hAnsi="Marianne"/>
          <w:sz w:val="20"/>
        </w:rPr>
        <w:t>infrastructures agro-écologiques</w:t>
      </w:r>
      <w:r w:rsidRPr="00AA306F">
        <w:rPr>
          <w:rFonts w:ascii="Marianne" w:hAnsi="Marianne"/>
          <w:sz w:val="20"/>
        </w:rPr>
        <w:t xml:space="preserve">. </w:t>
      </w:r>
      <w:r w:rsidRPr="00AA306F">
        <w:rPr>
          <w:rFonts w:ascii="Marianne" w:hAnsi="Marianne"/>
          <w:sz w:val="20"/>
          <w:u w:val="single"/>
        </w:rPr>
        <w:t>Le diagnostic de l’exploitation doit être transmis</w:t>
      </w:r>
      <w:r w:rsidR="003313E3">
        <w:rPr>
          <w:rFonts w:ascii="Marianne" w:hAnsi="Marianne"/>
          <w:sz w:val="20"/>
          <w:u w:val="single"/>
        </w:rPr>
        <w:t xml:space="preserve"> </w:t>
      </w:r>
      <w:r w:rsidR="003313E3" w:rsidRPr="00B74E7D">
        <w:rPr>
          <w:rFonts w:ascii="Marianne" w:hAnsi="Marianne"/>
          <w:sz w:val="20"/>
          <w:u w:val="single"/>
        </w:rPr>
        <w:t>à la DDT(M)</w:t>
      </w:r>
      <w:r w:rsidRPr="00AA306F">
        <w:rPr>
          <w:rFonts w:ascii="Marianne" w:hAnsi="Marianne"/>
          <w:sz w:val="20"/>
          <w:u w:val="single"/>
        </w:rPr>
        <w:t xml:space="preserve"> au plus tard au 15 septembre de </w:t>
      </w:r>
      <w:r w:rsidR="0011077C" w:rsidRPr="00AA306F">
        <w:rPr>
          <w:rFonts w:ascii="Marianne" w:hAnsi="Marianne"/>
          <w:sz w:val="20"/>
          <w:u w:val="single"/>
        </w:rPr>
        <w:t xml:space="preserve">la première année </w:t>
      </w:r>
      <w:r w:rsidRPr="00AA306F">
        <w:rPr>
          <w:rFonts w:ascii="Marianne" w:hAnsi="Marianne"/>
          <w:sz w:val="20"/>
          <w:u w:val="single"/>
        </w:rPr>
        <w:t>d’engagement.</w:t>
      </w:r>
      <w:r w:rsidRPr="00AA306F">
        <w:rPr>
          <w:rFonts w:ascii="Marianne" w:hAnsi="Marianne"/>
          <w:sz w:val="20"/>
        </w:rPr>
        <w:t xml:space="preserve"> En cas de non-transmission, le dossier ne pourra pas être engagé cette année-là</w:t>
      </w:r>
      <w:r w:rsidR="00BE7E57">
        <w:rPr>
          <w:rFonts w:ascii="Marianne" w:hAnsi="Marianne"/>
          <w:sz w:val="20"/>
        </w:rPr>
        <w:t> ;</w:t>
      </w:r>
    </w:p>
    <w:p w14:paraId="7315031C" w14:textId="3571D431" w:rsidR="00B74E7D" w:rsidRDefault="00B74E7D" w:rsidP="00B74E7D">
      <w:pPr>
        <w:pStyle w:val="Paragraphedeliste"/>
        <w:numPr>
          <w:ilvl w:val="0"/>
          <w:numId w:val="7"/>
        </w:numPr>
        <w:spacing w:line="240" w:lineRule="auto"/>
        <w:rPr>
          <w:rFonts w:ascii="Marianne" w:hAnsi="Marianne"/>
          <w:sz w:val="20"/>
        </w:rPr>
      </w:pPr>
      <w:r w:rsidRPr="00B83F62">
        <w:rPr>
          <w:rFonts w:ascii="Marianne" w:hAnsi="Marianne"/>
          <w:sz w:val="20"/>
        </w:rPr>
        <w:t xml:space="preserve">Faire établir un plan de gestion sur la base du diagnostic d’exploitation. </w:t>
      </w:r>
      <w:r w:rsidRPr="00B83F62">
        <w:rPr>
          <w:rFonts w:ascii="Marianne" w:hAnsi="Marianne"/>
          <w:sz w:val="20"/>
          <w:u w:val="single"/>
        </w:rPr>
        <w:t xml:space="preserve">Le plan de gestion doit être transmis </w:t>
      </w:r>
      <w:r>
        <w:rPr>
          <w:rFonts w:ascii="Marianne" w:hAnsi="Marianne"/>
          <w:sz w:val="20"/>
          <w:u w:val="single"/>
        </w:rPr>
        <w:t xml:space="preserve">à la DDT(M) </w:t>
      </w:r>
      <w:r w:rsidRPr="00B83F62">
        <w:rPr>
          <w:rFonts w:ascii="Marianne" w:hAnsi="Marianne"/>
          <w:sz w:val="20"/>
          <w:u w:val="single"/>
        </w:rPr>
        <w:t>au plus tard au 15 septembre de la première année d’engagement.</w:t>
      </w:r>
      <w:r w:rsidRPr="00B83F62">
        <w:rPr>
          <w:rFonts w:ascii="Marianne" w:hAnsi="Marianne"/>
          <w:sz w:val="20"/>
        </w:rPr>
        <w:t xml:space="preserve"> En cas de non-transmission, le dossier ne pourra pas être engagé cette année-là</w:t>
      </w:r>
      <w:r>
        <w:rPr>
          <w:rFonts w:ascii="Marianne" w:hAnsi="Marianne"/>
          <w:sz w:val="20"/>
        </w:rPr>
        <w:t>.</w:t>
      </w:r>
    </w:p>
    <w:p w14:paraId="6AE63796" w14:textId="77777777" w:rsidR="00F248BF" w:rsidRPr="00F248BF" w:rsidRDefault="00F248BF" w:rsidP="00F248BF">
      <w:pPr>
        <w:spacing w:line="240" w:lineRule="auto"/>
        <w:rPr>
          <w:rFonts w:ascii="Marianne" w:hAnsi="Marianne"/>
          <w:sz w:val="20"/>
        </w:rPr>
      </w:pPr>
    </w:p>
    <w:p w14:paraId="0ACFF787" w14:textId="322DE0FC" w:rsidR="00DB49DD" w:rsidRPr="00AA306F" w:rsidRDefault="00FA6671" w:rsidP="00DB49DD">
      <w:pPr>
        <w:pStyle w:val="Titre1"/>
        <w:rPr>
          <w:rFonts w:ascii="Marianne" w:hAnsi="Marianne"/>
          <w:sz w:val="22"/>
        </w:rPr>
      </w:pPr>
      <w:r>
        <w:rPr>
          <w:rFonts w:ascii="Marianne" w:hAnsi="Marianne"/>
          <w:caps w:val="0"/>
          <w:sz w:val="22"/>
        </w:rPr>
        <w:t>CRITÈ</w:t>
      </w:r>
      <w:r w:rsidRPr="00AA306F">
        <w:rPr>
          <w:rFonts w:ascii="Marianne" w:hAnsi="Marianne"/>
          <w:caps w:val="0"/>
          <w:sz w:val="22"/>
        </w:rPr>
        <w:t>RES DE PRIORISATION DES DOSSIERS</w:t>
      </w:r>
    </w:p>
    <w:p w14:paraId="6757A9D1" w14:textId="77777777" w:rsidR="00DB49DD" w:rsidRPr="00AA306F" w:rsidRDefault="00DB49DD" w:rsidP="00DB49DD">
      <w:pPr>
        <w:rPr>
          <w:rFonts w:ascii="Marianne" w:hAnsi="Marianne"/>
          <w:sz w:val="20"/>
        </w:rPr>
      </w:pPr>
    </w:p>
    <w:p w14:paraId="37BB9E72" w14:textId="77777777" w:rsidR="001A3DE2" w:rsidRPr="00B83F62" w:rsidRDefault="001A3DE2" w:rsidP="001A3DE2">
      <w:pPr>
        <w:rPr>
          <w:rFonts w:ascii="Marianne" w:hAnsi="Marianne"/>
          <w:sz w:val="20"/>
        </w:rPr>
      </w:pPr>
      <w:r w:rsidRPr="00B83F62">
        <w:rPr>
          <w:rFonts w:ascii="Marianne" w:hAnsi="Marianne"/>
          <w:sz w:val="20"/>
        </w:rPr>
        <w:t xml:space="preserve">Ces critères permettent de classer les demandes d’aide des demandeurs éligibles (c’est-à-dire respectant tous les critères d’entrée et les critères d’éligibilité) par ordre de priorité afin notamment de tenir compte des enveloppes budgétaires et des orientations définies par la </w:t>
      </w:r>
      <w:r w:rsidRPr="00AA306F">
        <w:rPr>
          <w:rFonts w:ascii="Marianne" w:hAnsi="Marianne"/>
          <w:sz w:val="20"/>
        </w:rPr>
        <w:t xml:space="preserve">Commission </w:t>
      </w:r>
      <w:r>
        <w:rPr>
          <w:rFonts w:ascii="Marianne" w:hAnsi="Marianne"/>
          <w:sz w:val="20"/>
        </w:rPr>
        <w:t>r</w:t>
      </w:r>
      <w:r w:rsidRPr="00AA306F">
        <w:rPr>
          <w:rFonts w:ascii="Marianne" w:hAnsi="Marianne"/>
          <w:sz w:val="20"/>
        </w:rPr>
        <w:t xml:space="preserve">égionale agroenvironnementale et </w:t>
      </w:r>
      <w:r w:rsidRPr="00826A76">
        <w:rPr>
          <w:rFonts w:ascii="Marianne" w:hAnsi="Marianne"/>
          <w:sz w:val="20"/>
        </w:rPr>
        <w:t>climatique (CRAEC).</w:t>
      </w:r>
      <w:r w:rsidRPr="00B83F62">
        <w:rPr>
          <w:rFonts w:ascii="Marianne" w:hAnsi="Marianne"/>
          <w:sz w:val="20"/>
        </w:rPr>
        <w:t xml:space="preserve"> </w:t>
      </w:r>
      <w:r>
        <w:rPr>
          <w:rFonts w:ascii="Marianne" w:hAnsi="Marianne"/>
          <w:sz w:val="20"/>
        </w:rPr>
        <w:t>L</w:t>
      </w:r>
      <w:r w:rsidRPr="00B83F62">
        <w:rPr>
          <w:rFonts w:ascii="Marianne" w:hAnsi="Marianne"/>
          <w:sz w:val="20"/>
        </w:rPr>
        <w:t>es dossiers sont engagés par ordre de priorité en fonction des critères décrits dans la notice du territoire.</w:t>
      </w:r>
    </w:p>
    <w:p w14:paraId="7E247EDC" w14:textId="1E02E5DF" w:rsidR="00DB49DD" w:rsidRPr="00AA306F" w:rsidRDefault="0000247A" w:rsidP="00DB49DD">
      <w:pPr>
        <w:rPr>
          <w:rFonts w:ascii="Marianne" w:hAnsi="Marianne"/>
          <w:i/>
          <w:sz w:val="20"/>
        </w:rPr>
      </w:pPr>
      <w:r w:rsidRPr="00AA306F">
        <w:rPr>
          <w:rFonts w:ascii="Marianne" w:hAnsi="Marianne"/>
          <w:i/>
          <w:sz w:val="20"/>
          <w:highlight w:val="yellow"/>
        </w:rPr>
        <w:t>Si la DRAAF le souhaite</w:t>
      </w:r>
      <w:r w:rsidR="00BE7E57">
        <w:rPr>
          <w:rFonts w:ascii="Marianne" w:hAnsi="Marianne"/>
          <w:i/>
          <w:sz w:val="20"/>
          <w:highlight w:val="yellow"/>
        </w:rPr>
        <w:t> :</w:t>
      </w:r>
      <w:r w:rsidRPr="00AA306F">
        <w:rPr>
          <w:rFonts w:ascii="Marianne" w:hAnsi="Marianne"/>
          <w:i/>
          <w:sz w:val="20"/>
          <w:highlight w:val="yellow"/>
        </w:rPr>
        <w:t xml:space="preserve"> préciser les c</w:t>
      </w:r>
      <w:r w:rsidR="00DB49DD" w:rsidRPr="00AA306F">
        <w:rPr>
          <w:rFonts w:ascii="Marianne" w:hAnsi="Marianne"/>
          <w:i/>
          <w:sz w:val="20"/>
          <w:highlight w:val="yellow"/>
        </w:rPr>
        <w:t xml:space="preserve">ritères retenus </w:t>
      </w:r>
      <w:r w:rsidRPr="00AA306F">
        <w:rPr>
          <w:rFonts w:ascii="Marianne" w:hAnsi="Marianne"/>
          <w:i/>
          <w:sz w:val="20"/>
          <w:highlight w:val="yellow"/>
        </w:rPr>
        <w:t>ou indiquer le lien vers la notice de territoire</w:t>
      </w:r>
    </w:p>
    <w:p w14:paraId="77F6DA3B" w14:textId="7C44E305" w:rsidR="00F126C6" w:rsidRDefault="00F126C6" w:rsidP="001209F9">
      <w:pPr>
        <w:rPr>
          <w:rFonts w:ascii="Marianne" w:hAnsi="Marianne"/>
          <w:i/>
          <w:sz w:val="20"/>
        </w:rPr>
      </w:pPr>
    </w:p>
    <w:p w14:paraId="79C625EF" w14:textId="1D11F081" w:rsidR="00BE7E57" w:rsidRDefault="00BE7E57" w:rsidP="001209F9">
      <w:pPr>
        <w:rPr>
          <w:rFonts w:ascii="Marianne" w:hAnsi="Marianne"/>
          <w:i/>
          <w:sz w:val="20"/>
        </w:rPr>
      </w:pPr>
    </w:p>
    <w:p w14:paraId="54445064" w14:textId="360B33B2" w:rsidR="00BE7E57" w:rsidRDefault="00BE7E57" w:rsidP="001209F9">
      <w:pPr>
        <w:rPr>
          <w:rFonts w:ascii="Marianne" w:hAnsi="Marianne"/>
          <w:i/>
          <w:sz w:val="20"/>
        </w:rPr>
      </w:pPr>
    </w:p>
    <w:p w14:paraId="43EA192C" w14:textId="68E33FD5" w:rsidR="00F126C6" w:rsidRPr="00AA306F" w:rsidRDefault="00FA6671" w:rsidP="00F126C6">
      <w:pPr>
        <w:pStyle w:val="Titre1"/>
        <w:rPr>
          <w:rFonts w:ascii="Marianne" w:hAnsi="Marianne"/>
          <w:sz w:val="22"/>
        </w:rPr>
      </w:pPr>
      <w:r w:rsidRPr="00AA306F">
        <w:rPr>
          <w:rFonts w:ascii="Marianne" w:hAnsi="Marianne"/>
          <w:caps w:val="0"/>
          <w:sz w:val="22"/>
        </w:rPr>
        <w:lastRenderedPageBreak/>
        <w:t>CAHIER DES CHARGES DE LA MESURE</w:t>
      </w:r>
    </w:p>
    <w:p w14:paraId="09173DF2" w14:textId="5BB02662" w:rsidR="00F126C6" w:rsidRPr="00AA306F" w:rsidRDefault="00F126C6" w:rsidP="00F126C6">
      <w:pPr>
        <w:rPr>
          <w:rFonts w:ascii="Marianne" w:hAnsi="Marianne"/>
          <w:sz w:val="20"/>
        </w:rPr>
      </w:pPr>
    </w:p>
    <w:p w14:paraId="0FBD63A8" w14:textId="6C6972E3" w:rsidR="00F126C6" w:rsidRPr="00AA306F" w:rsidRDefault="00F126C6" w:rsidP="00F126C6">
      <w:pPr>
        <w:rPr>
          <w:rFonts w:ascii="Marianne" w:hAnsi="Marianne"/>
          <w:sz w:val="20"/>
        </w:rPr>
      </w:pPr>
      <w:r w:rsidRPr="00AA306F">
        <w:rPr>
          <w:rFonts w:ascii="Marianne" w:hAnsi="Marianne"/>
          <w:sz w:val="20"/>
        </w:rPr>
        <w:t xml:space="preserve">Sauf mention contraire, </w:t>
      </w:r>
      <w:r w:rsidRPr="00B74E7D">
        <w:rPr>
          <w:rFonts w:ascii="Marianne" w:hAnsi="Marianne"/>
          <w:sz w:val="20"/>
        </w:rPr>
        <w:t xml:space="preserve">l’ensemble des obligations du cahier des charges doit être respecté </w:t>
      </w:r>
      <w:r w:rsidR="00D74FB5" w:rsidRPr="00B74E7D">
        <w:rPr>
          <w:rFonts w:ascii="Marianne" w:hAnsi="Marianne"/>
          <w:sz w:val="20"/>
        </w:rPr>
        <w:t xml:space="preserve">sur toute la durée du contrat, </w:t>
      </w:r>
      <w:r w:rsidR="003313E3" w:rsidRPr="00B74E7D">
        <w:rPr>
          <w:rFonts w:ascii="Marianne" w:hAnsi="Marianne"/>
          <w:sz w:val="20"/>
        </w:rPr>
        <w:t>c’est-à-dire</w:t>
      </w:r>
      <w:r w:rsidR="00D74FB5" w:rsidRPr="00B74E7D">
        <w:rPr>
          <w:rFonts w:ascii="Marianne" w:hAnsi="Marianne"/>
          <w:sz w:val="20"/>
        </w:rPr>
        <w:t xml:space="preserve"> </w:t>
      </w:r>
      <w:r w:rsidRPr="00B74E7D">
        <w:rPr>
          <w:rFonts w:ascii="Marianne" w:hAnsi="Marianne"/>
          <w:sz w:val="20"/>
          <w:u w:val="single"/>
        </w:rPr>
        <w:t>à</w:t>
      </w:r>
      <w:r w:rsidRPr="00AA306F">
        <w:rPr>
          <w:rFonts w:ascii="Marianne" w:hAnsi="Marianne"/>
          <w:sz w:val="20"/>
          <w:u w:val="single"/>
        </w:rPr>
        <w:t xml:space="preserve"> partir </w:t>
      </w:r>
      <w:r w:rsidR="00D35DD5" w:rsidRPr="00AA306F">
        <w:rPr>
          <w:rFonts w:ascii="Marianne" w:hAnsi="Marianne"/>
          <w:sz w:val="20"/>
          <w:u w:val="single"/>
        </w:rPr>
        <w:t>de la date limite de dépôt des dossiers PAC</w:t>
      </w:r>
      <w:r w:rsidR="000736A3" w:rsidRPr="00AA306F">
        <w:rPr>
          <w:rFonts w:ascii="Marianne" w:hAnsi="Marianne"/>
          <w:sz w:val="20"/>
          <w:u w:val="single"/>
        </w:rPr>
        <w:t xml:space="preserve"> de l’année d’engagement</w:t>
      </w:r>
      <w:r w:rsidRPr="00AA306F">
        <w:rPr>
          <w:rFonts w:ascii="Marianne" w:hAnsi="Marianne"/>
          <w:sz w:val="20"/>
          <w:u w:val="single"/>
        </w:rPr>
        <w:t xml:space="preserve"> et durant les 5 années </w:t>
      </w:r>
      <w:r w:rsidR="00D74FB5" w:rsidRPr="00AA306F">
        <w:rPr>
          <w:rFonts w:ascii="Marianne" w:hAnsi="Marianne"/>
          <w:sz w:val="20"/>
          <w:u w:val="single"/>
        </w:rPr>
        <w:t>suivantes</w:t>
      </w:r>
      <w:r w:rsidRPr="00AA306F">
        <w:rPr>
          <w:rFonts w:ascii="Marianne" w:hAnsi="Marianne"/>
          <w:sz w:val="20"/>
        </w:rPr>
        <w:t>. En cas de non-respect d’une obligation, des sanctions</w:t>
      </w:r>
      <w:r w:rsidR="000736A3" w:rsidRPr="00AA306F">
        <w:rPr>
          <w:rFonts w:ascii="Marianne" w:hAnsi="Marianne"/>
          <w:sz w:val="20"/>
        </w:rPr>
        <w:t xml:space="preserve"> peuvent</w:t>
      </w:r>
      <w:r w:rsidRPr="00AA306F">
        <w:rPr>
          <w:rFonts w:ascii="Marianne" w:hAnsi="Marianne"/>
          <w:sz w:val="20"/>
        </w:rPr>
        <w:t xml:space="preserve"> s’applique</w:t>
      </w:r>
      <w:r w:rsidR="000736A3" w:rsidRPr="00AA306F">
        <w:rPr>
          <w:rFonts w:ascii="Marianne" w:hAnsi="Marianne"/>
          <w:sz w:val="20"/>
        </w:rPr>
        <w:t>r</w:t>
      </w:r>
      <w:r w:rsidRPr="00AA306F">
        <w:rPr>
          <w:rFonts w:ascii="Marianne" w:hAnsi="Marianne"/>
          <w:sz w:val="20"/>
        </w:rPr>
        <w:t xml:space="preserve"> en fonction de la nature</w:t>
      </w:r>
      <w:r w:rsidR="001C7A71" w:rsidRPr="00AA306F">
        <w:rPr>
          <w:rFonts w:ascii="Marianne" w:hAnsi="Marianne"/>
          <w:sz w:val="20"/>
        </w:rPr>
        <w:t xml:space="preserve"> et de la gravité de l’anomalie.</w:t>
      </w:r>
    </w:p>
    <w:p w14:paraId="334CE3FB" w14:textId="77777777" w:rsidR="000C10C9" w:rsidRDefault="00A76B5F" w:rsidP="00F3159E">
      <w:pPr>
        <w:rPr>
          <w:rFonts w:ascii="Marianne" w:hAnsi="Marianne"/>
          <w:b/>
          <w:sz w:val="20"/>
        </w:rPr>
      </w:pPr>
      <w:r w:rsidRPr="00AA306F">
        <w:rPr>
          <w:rFonts w:ascii="Marianne" w:hAnsi="Marianne"/>
          <w:sz w:val="20"/>
        </w:rPr>
        <w:t xml:space="preserve">Les documents relatifs à </w:t>
      </w:r>
      <w:r w:rsidR="008C38DA" w:rsidRPr="00AA306F">
        <w:rPr>
          <w:rFonts w:ascii="Marianne" w:hAnsi="Marianne"/>
          <w:sz w:val="20"/>
        </w:rPr>
        <w:t xml:space="preserve">la </w:t>
      </w:r>
      <w:r w:rsidRPr="00AA306F">
        <w:rPr>
          <w:rFonts w:ascii="Marianne" w:hAnsi="Marianne"/>
          <w:sz w:val="20"/>
        </w:rPr>
        <w:t>demande d’engagement et au respect de</w:t>
      </w:r>
      <w:r w:rsidR="008C38DA" w:rsidRPr="00AA306F">
        <w:rPr>
          <w:rFonts w:ascii="Marianne" w:hAnsi="Marianne"/>
          <w:sz w:val="20"/>
        </w:rPr>
        <w:t>s</w:t>
      </w:r>
      <w:r w:rsidRPr="00AA306F">
        <w:rPr>
          <w:rFonts w:ascii="Marianne" w:hAnsi="Marianne"/>
          <w:sz w:val="20"/>
        </w:rPr>
        <w:t xml:space="preserve"> obligations doivent être conservés pendant toute la durée de </w:t>
      </w:r>
      <w:r w:rsidR="008C38DA" w:rsidRPr="00AA306F">
        <w:rPr>
          <w:rFonts w:ascii="Marianne" w:hAnsi="Marianne"/>
          <w:sz w:val="20"/>
        </w:rPr>
        <w:t>l’</w:t>
      </w:r>
      <w:r w:rsidRPr="00AA306F">
        <w:rPr>
          <w:rFonts w:ascii="Marianne" w:hAnsi="Marianne"/>
          <w:sz w:val="20"/>
        </w:rPr>
        <w:t>engagement et pendant les quatre années suivantes.</w:t>
      </w:r>
      <w:r w:rsidR="00D965E9" w:rsidRPr="00AA306F">
        <w:rPr>
          <w:rFonts w:ascii="Marianne" w:hAnsi="Marianne"/>
          <w:sz w:val="20"/>
        </w:rPr>
        <w:t xml:space="preserve"> Ils p</w:t>
      </w:r>
      <w:r w:rsidR="008C38DA" w:rsidRPr="00AA306F">
        <w:rPr>
          <w:rFonts w:ascii="Marianne" w:hAnsi="Marianne"/>
          <w:sz w:val="20"/>
        </w:rPr>
        <w:t>ourront</w:t>
      </w:r>
      <w:r w:rsidR="00D965E9" w:rsidRPr="00AA306F">
        <w:rPr>
          <w:rFonts w:ascii="Marianne" w:hAnsi="Marianne"/>
          <w:sz w:val="20"/>
        </w:rPr>
        <w:t xml:space="preserve"> notamment </w:t>
      </w:r>
      <w:r w:rsidR="008A491D" w:rsidRPr="00AA306F">
        <w:rPr>
          <w:rFonts w:ascii="Marianne" w:hAnsi="Marianne"/>
          <w:sz w:val="20"/>
        </w:rPr>
        <w:t>être</w:t>
      </w:r>
      <w:r w:rsidR="00D965E9" w:rsidRPr="00AA306F">
        <w:rPr>
          <w:rFonts w:ascii="Marianne" w:hAnsi="Marianne"/>
          <w:sz w:val="20"/>
        </w:rPr>
        <w:t xml:space="preserve"> demandés en cas de contrôle de</w:t>
      </w:r>
      <w:r w:rsidR="008C38DA" w:rsidRPr="00AA306F">
        <w:rPr>
          <w:rFonts w:ascii="Marianne" w:hAnsi="Marianne"/>
          <w:sz w:val="20"/>
        </w:rPr>
        <w:t xml:space="preserve"> l’</w:t>
      </w:r>
      <w:r w:rsidR="00D965E9" w:rsidRPr="00AA306F">
        <w:rPr>
          <w:rFonts w:ascii="Marianne" w:hAnsi="Marianne"/>
          <w:sz w:val="20"/>
        </w:rPr>
        <w:t>exploitation</w:t>
      </w:r>
      <w:r w:rsidR="00D965E9" w:rsidRPr="007D27DF">
        <w:rPr>
          <w:rFonts w:ascii="Marianne" w:hAnsi="Marianne"/>
          <w:sz w:val="20"/>
        </w:rPr>
        <w:t>.</w:t>
      </w:r>
      <w:r w:rsidR="00D35DD5" w:rsidRPr="007D27DF">
        <w:rPr>
          <w:rFonts w:ascii="Marianne" w:hAnsi="Marianne"/>
          <w:sz w:val="20"/>
        </w:rPr>
        <w:t xml:space="preserve"> </w:t>
      </w:r>
      <w:r w:rsidR="008C38DA" w:rsidRPr="007D27DF">
        <w:rPr>
          <w:rFonts w:ascii="Marianne" w:hAnsi="Marianne"/>
          <w:b/>
          <w:sz w:val="20"/>
        </w:rPr>
        <w:t>L</w:t>
      </w:r>
      <w:r w:rsidR="004850C7" w:rsidRPr="007D27DF">
        <w:rPr>
          <w:rFonts w:ascii="Marianne" w:hAnsi="Marianne"/>
          <w:b/>
          <w:sz w:val="20"/>
        </w:rPr>
        <w:t>es</w:t>
      </w:r>
      <w:r w:rsidR="000D7537" w:rsidRPr="007D27DF">
        <w:rPr>
          <w:rFonts w:ascii="Marianne" w:hAnsi="Marianne"/>
          <w:b/>
          <w:sz w:val="20"/>
        </w:rPr>
        <w:t xml:space="preserve"> obligations </w:t>
      </w:r>
      <w:r w:rsidR="008A6DE5" w:rsidRPr="007D27DF">
        <w:rPr>
          <w:rFonts w:ascii="Marianne" w:hAnsi="Marianne"/>
          <w:b/>
          <w:sz w:val="20"/>
        </w:rPr>
        <w:t>du</w:t>
      </w:r>
      <w:r w:rsidR="008A6DE5" w:rsidRPr="00AA306F">
        <w:rPr>
          <w:rFonts w:ascii="Marianne" w:hAnsi="Marianne"/>
          <w:b/>
          <w:sz w:val="20"/>
        </w:rPr>
        <w:t xml:space="preserve"> cahier des charges </w:t>
      </w:r>
      <w:r w:rsidR="008C38DA" w:rsidRPr="00AA306F">
        <w:rPr>
          <w:rFonts w:ascii="Marianne" w:hAnsi="Marianne"/>
          <w:b/>
          <w:sz w:val="20"/>
        </w:rPr>
        <w:t xml:space="preserve">figurent </w:t>
      </w:r>
      <w:r w:rsidR="00E82127" w:rsidRPr="00AA306F">
        <w:rPr>
          <w:rFonts w:ascii="Marianne" w:hAnsi="Marianne"/>
          <w:b/>
          <w:sz w:val="20"/>
        </w:rPr>
        <w:t>ci-dessous</w:t>
      </w:r>
      <w:r w:rsidR="000D7537" w:rsidRPr="00AA306F">
        <w:rPr>
          <w:rFonts w:ascii="Marianne" w:hAnsi="Marianne"/>
          <w:b/>
          <w:sz w:val="20"/>
        </w:rPr>
        <w:t>.</w:t>
      </w:r>
    </w:p>
    <w:p w14:paraId="4127C1E3" w14:textId="59B38A37" w:rsidR="00DB49DD" w:rsidRPr="00AA306F" w:rsidRDefault="00DB49DD" w:rsidP="00F3159E">
      <w:pPr>
        <w:rPr>
          <w:rFonts w:ascii="Marianne" w:hAnsi="Marianne"/>
          <w:b/>
          <w:sz w:val="20"/>
        </w:rPr>
      </w:pPr>
      <w:r w:rsidRPr="00AA306F">
        <w:rPr>
          <w:rFonts w:ascii="Marianne" w:hAnsi="Marianne"/>
          <w:b/>
          <w:sz w:val="20"/>
        </w:rPr>
        <w:br w:type="page"/>
      </w:r>
    </w:p>
    <w:p w14:paraId="5F623D73" w14:textId="77777777" w:rsidR="00DB49DD" w:rsidRPr="00AA306F" w:rsidRDefault="00DB49DD" w:rsidP="00F126C6">
      <w:pPr>
        <w:rPr>
          <w:rFonts w:ascii="Marianne" w:hAnsi="Marianne"/>
          <w:b/>
          <w:sz w:val="20"/>
        </w:rPr>
        <w:sectPr w:rsidR="00DB49DD" w:rsidRPr="00AA306F">
          <w:footerReference w:type="default" r:id="rId10"/>
          <w:pgSz w:w="11906" w:h="16838"/>
          <w:pgMar w:top="1417" w:right="1417" w:bottom="1417" w:left="1417" w:header="708" w:footer="708" w:gutter="0"/>
          <w:cols w:space="708"/>
          <w:docGrid w:linePitch="360"/>
        </w:sectPr>
      </w:pPr>
    </w:p>
    <w:tbl>
      <w:tblPr>
        <w:tblStyle w:val="Grilledutableau"/>
        <w:tblW w:w="15168" w:type="dxa"/>
        <w:tblInd w:w="-572" w:type="dxa"/>
        <w:tblLook w:val="04A0" w:firstRow="1" w:lastRow="0" w:firstColumn="1" w:lastColumn="0" w:noHBand="0" w:noVBand="1"/>
      </w:tblPr>
      <w:tblGrid>
        <w:gridCol w:w="7170"/>
        <w:gridCol w:w="1374"/>
        <w:gridCol w:w="2915"/>
        <w:gridCol w:w="3709"/>
      </w:tblGrid>
      <w:tr w:rsidR="009A4174" w:rsidRPr="00AA306F" w14:paraId="3B355086" w14:textId="77777777" w:rsidTr="000C10C9">
        <w:trPr>
          <w:trHeight w:val="261"/>
        </w:trPr>
        <w:tc>
          <w:tcPr>
            <w:tcW w:w="7170" w:type="dxa"/>
            <w:shd w:val="clear" w:color="auto" w:fill="F2F2F2" w:themeFill="background1" w:themeFillShade="F2"/>
            <w:vAlign w:val="center"/>
          </w:tcPr>
          <w:p w14:paraId="1C2046A5" w14:textId="460E8454" w:rsidR="009A4174" w:rsidRPr="003313E3" w:rsidRDefault="009A4174" w:rsidP="009D183C">
            <w:pPr>
              <w:jc w:val="center"/>
              <w:rPr>
                <w:rFonts w:ascii="Marianne" w:hAnsi="Marianne"/>
                <w:b/>
                <w:sz w:val="18"/>
              </w:rPr>
            </w:pPr>
            <w:r w:rsidRPr="003313E3">
              <w:rPr>
                <w:rFonts w:ascii="Marianne" w:hAnsi="Marianne"/>
                <w:b/>
                <w:sz w:val="18"/>
              </w:rPr>
              <w:lastRenderedPageBreak/>
              <w:t>Obligations du cahier des charges</w:t>
            </w:r>
          </w:p>
        </w:tc>
        <w:tc>
          <w:tcPr>
            <w:tcW w:w="1374" w:type="dxa"/>
            <w:shd w:val="clear" w:color="auto" w:fill="F2F2F2" w:themeFill="background1" w:themeFillShade="F2"/>
          </w:tcPr>
          <w:p w14:paraId="1D42D6ED" w14:textId="77777777" w:rsidR="009A4174" w:rsidRPr="003313E3" w:rsidRDefault="009A4174" w:rsidP="003043E2">
            <w:pPr>
              <w:jc w:val="center"/>
              <w:rPr>
                <w:rFonts w:ascii="Marianne" w:hAnsi="Marianne"/>
                <w:b/>
                <w:sz w:val="18"/>
              </w:rPr>
            </w:pPr>
            <w:r w:rsidRPr="003313E3">
              <w:rPr>
                <w:rFonts w:ascii="Marianne" w:hAnsi="Marianne"/>
                <w:b/>
                <w:sz w:val="18"/>
              </w:rPr>
              <w:t>Période d’application</w:t>
            </w:r>
          </w:p>
        </w:tc>
        <w:tc>
          <w:tcPr>
            <w:tcW w:w="2915" w:type="dxa"/>
            <w:shd w:val="clear" w:color="auto" w:fill="F2F2F2" w:themeFill="background1" w:themeFillShade="F2"/>
            <w:vAlign w:val="center"/>
          </w:tcPr>
          <w:p w14:paraId="283BF14E" w14:textId="3687ACB7" w:rsidR="009A4174" w:rsidRPr="009D183C" w:rsidRDefault="003313E3" w:rsidP="003043E2">
            <w:pPr>
              <w:jc w:val="center"/>
              <w:rPr>
                <w:rFonts w:ascii="Marianne" w:hAnsi="Marianne"/>
                <w:b/>
                <w:sz w:val="18"/>
              </w:rPr>
            </w:pPr>
            <w:r w:rsidRPr="009D183C">
              <w:rPr>
                <w:rFonts w:ascii="Marianne" w:hAnsi="Marianne"/>
                <w:b/>
                <w:sz w:val="18"/>
              </w:rPr>
              <w:t>Modalités de contrôle</w:t>
            </w:r>
          </w:p>
        </w:tc>
        <w:tc>
          <w:tcPr>
            <w:tcW w:w="3709" w:type="dxa"/>
            <w:shd w:val="clear" w:color="auto" w:fill="F2F2F2" w:themeFill="background1" w:themeFillShade="F2"/>
            <w:vAlign w:val="center"/>
          </w:tcPr>
          <w:p w14:paraId="1EA50173" w14:textId="5262D931" w:rsidR="009A4174" w:rsidRPr="003313E3" w:rsidRDefault="009A4174" w:rsidP="003043E2">
            <w:pPr>
              <w:jc w:val="center"/>
              <w:rPr>
                <w:rFonts w:ascii="Marianne" w:hAnsi="Marianne"/>
                <w:b/>
                <w:sz w:val="18"/>
              </w:rPr>
            </w:pPr>
            <w:r w:rsidRPr="003313E3">
              <w:rPr>
                <w:rFonts w:ascii="Marianne" w:hAnsi="Marianne"/>
                <w:b/>
                <w:sz w:val="18"/>
              </w:rPr>
              <w:t>Caractérisation de l’anomalie et calcul de la sanction</w:t>
            </w:r>
            <w:r w:rsidR="00623493">
              <w:rPr>
                <w:rFonts w:ascii="Marianne" w:hAnsi="Marianne"/>
                <w:b/>
                <w:sz w:val="18"/>
              </w:rPr>
              <w:t> </w:t>
            </w:r>
            <w:r w:rsidRPr="003313E3">
              <w:rPr>
                <w:rStyle w:val="Appelnotedebasdep"/>
                <w:rFonts w:ascii="Marianne" w:hAnsi="Marianne"/>
                <w:b/>
                <w:sz w:val="18"/>
              </w:rPr>
              <w:footnoteReference w:id="1"/>
            </w:r>
          </w:p>
        </w:tc>
      </w:tr>
      <w:tr w:rsidR="008F3E77" w:rsidRPr="00AA306F" w14:paraId="712EBBC7" w14:textId="77777777" w:rsidTr="000C10C9">
        <w:trPr>
          <w:trHeight w:val="846"/>
        </w:trPr>
        <w:tc>
          <w:tcPr>
            <w:tcW w:w="7170" w:type="dxa"/>
            <w:vAlign w:val="center"/>
          </w:tcPr>
          <w:p w14:paraId="6325FCAD" w14:textId="4764B924" w:rsidR="008F3E77" w:rsidRPr="00AA306F" w:rsidRDefault="008F3E77" w:rsidP="009D183C">
            <w:pPr>
              <w:rPr>
                <w:rFonts w:ascii="Marianne" w:hAnsi="Marianne"/>
                <w:sz w:val="18"/>
              </w:rPr>
            </w:pPr>
            <w:r w:rsidRPr="00AA306F">
              <w:rPr>
                <w:rFonts w:ascii="Marianne" w:hAnsi="Marianne"/>
                <w:sz w:val="18"/>
              </w:rPr>
              <w:t>Formation à réaliser au cours des deux premières années de l'engagement.</w:t>
            </w:r>
            <w:r>
              <w:rPr>
                <w:rFonts w:ascii="Marianne" w:hAnsi="Marianne"/>
                <w:sz w:val="18"/>
              </w:rPr>
              <w:t xml:space="preserve"> </w:t>
            </w:r>
            <w:r w:rsidRPr="00196BAC">
              <w:rPr>
                <w:rFonts w:ascii="Marianne" w:hAnsi="Marianne"/>
                <w:sz w:val="18"/>
              </w:rPr>
              <w:t>Se référer au point 7.1.</w:t>
            </w:r>
          </w:p>
        </w:tc>
        <w:tc>
          <w:tcPr>
            <w:tcW w:w="1374" w:type="dxa"/>
            <w:vAlign w:val="center"/>
          </w:tcPr>
          <w:p w14:paraId="435B5C6D" w14:textId="397935A6" w:rsidR="008F3E77" w:rsidRPr="00740188" w:rsidRDefault="00C62057" w:rsidP="00A27BFB">
            <w:pPr>
              <w:jc w:val="center"/>
              <w:rPr>
                <w:rFonts w:ascii="Marianne" w:hAnsi="Marianne"/>
                <w:b/>
                <w:sz w:val="18"/>
                <w:szCs w:val="20"/>
              </w:rPr>
            </w:pPr>
            <w:r w:rsidRPr="00BE4422">
              <w:rPr>
                <w:rFonts w:ascii="Marianne" w:hAnsi="Marianne"/>
                <w:b/>
                <w:sz w:val="18"/>
                <w:szCs w:val="20"/>
              </w:rPr>
              <w:t xml:space="preserve">Avant le 15 </w:t>
            </w:r>
            <w:r w:rsidRPr="000D281A">
              <w:rPr>
                <w:rFonts w:ascii="Marianne" w:hAnsi="Marianne"/>
                <w:b/>
                <w:sz w:val="18"/>
                <w:szCs w:val="20"/>
              </w:rPr>
              <w:t>mai 2027</w:t>
            </w:r>
          </w:p>
        </w:tc>
        <w:tc>
          <w:tcPr>
            <w:tcW w:w="2915" w:type="dxa"/>
            <w:vAlign w:val="center"/>
          </w:tcPr>
          <w:p w14:paraId="22F5AACD" w14:textId="7F5E9486" w:rsidR="008F3E77" w:rsidRPr="00D804CB" w:rsidRDefault="008F3E77" w:rsidP="008F3E77">
            <w:pPr>
              <w:jc w:val="center"/>
              <w:rPr>
                <w:rFonts w:ascii="Marianne" w:hAnsi="Marianne"/>
                <w:sz w:val="18"/>
                <w:szCs w:val="20"/>
              </w:rPr>
            </w:pPr>
            <w:r w:rsidRPr="00D804CB">
              <w:rPr>
                <w:rFonts w:ascii="Marianne" w:hAnsi="Marianne"/>
                <w:b/>
                <w:sz w:val="18"/>
                <w:szCs w:val="20"/>
              </w:rPr>
              <w:t>Contrôle sur place</w:t>
            </w:r>
          </w:p>
          <w:p w14:paraId="45A62ED9" w14:textId="77777777" w:rsidR="008F3E77" w:rsidRPr="00D804CB" w:rsidRDefault="008F3E77" w:rsidP="008F3E77">
            <w:pPr>
              <w:jc w:val="center"/>
              <w:rPr>
                <w:rFonts w:ascii="Marianne" w:hAnsi="Marianne"/>
                <w:b/>
                <w:sz w:val="18"/>
                <w:szCs w:val="20"/>
              </w:rPr>
            </w:pPr>
            <w:r w:rsidRPr="00D804CB">
              <w:rPr>
                <w:rFonts w:ascii="Marianne" w:hAnsi="Marianne"/>
                <w:sz w:val="18"/>
                <w:szCs w:val="20"/>
              </w:rPr>
              <w:t>Vérification de l’attestation de formation</w:t>
            </w:r>
          </w:p>
        </w:tc>
        <w:tc>
          <w:tcPr>
            <w:tcW w:w="3709" w:type="dxa"/>
            <w:vAlign w:val="center"/>
          </w:tcPr>
          <w:p w14:paraId="67D4FE5A" w14:textId="14F56D68" w:rsidR="008F3E77" w:rsidRPr="00A27BFB" w:rsidRDefault="008F3E77" w:rsidP="00EB2B90">
            <w:pPr>
              <w:jc w:val="left"/>
              <w:rPr>
                <w:rFonts w:ascii="Marianne" w:hAnsi="Marianne"/>
                <w:i/>
                <w:sz w:val="18"/>
                <w:szCs w:val="20"/>
              </w:rPr>
            </w:pPr>
            <w:r w:rsidRPr="00A27BFB">
              <w:rPr>
                <w:rFonts w:ascii="Marianne" w:hAnsi="Marianne"/>
                <w:sz w:val="18"/>
                <w:szCs w:val="20"/>
              </w:rPr>
              <w:t>Anomalie réversible, dossier, totale, d’importance égale à 0,06.</w:t>
            </w:r>
          </w:p>
        </w:tc>
      </w:tr>
      <w:tr w:rsidR="009D183C" w:rsidRPr="00AA306F" w14:paraId="79EA5989" w14:textId="77777777" w:rsidTr="001A3DE2">
        <w:trPr>
          <w:trHeight w:val="846"/>
        </w:trPr>
        <w:tc>
          <w:tcPr>
            <w:tcW w:w="7170" w:type="dxa"/>
            <w:vAlign w:val="center"/>
          </w:tcPr>
          <w:p w14:paraId="0074C808" w14:textId="0824A1B3" w:rsidR="009D183C" w:rsidRPr="00AA306F" w:rsidRDefault="009D183C" w:rsidP="009D183C">
            <w:pPr>
              <w:autoSpaceDE w:val="0"/>
              <w:autoSpaceDN w:val="0"/>
              <w:adjustRightInd w:val="0"/>
              <w:rPr>
                <w:rFonts w:ascii="Marianne" w:hAnsi="Marianne"/>
                <w:sz w:val="18"/>
              </w:rPr>
            </w:pPr>
            <w:r w:rsidRPr="009D183C">
              <w:rPr>
                <w:rFonts w:ascii="Marianne" w:hAnsi="Marianne"/>
                <w:sz w:val="18"/>
              </w:rPr>
              <w:t>Mettre en œuvre le plan de gestion sur 90</w:t>
            </w:r>
            <w:r w:rsidR="001A3DE2">
              <w:rPr>
                <w:rFonts w:ascii="Marianne" w:hAnsi="Marianne"/>
                <w:sz w:val="18"/>
              </w:rPr>
              <w:t> </w:t>
            </w:r>
            <w:r w:rsidRPr="009D183C">
              <w:rPr>
                <w:rFonts w:ascii="Marianne" w:hAnsi="Marianne"/>
                <w:sz w:val="18"/>
              </w:rPr>
              <w:t>% des éléments engagés</w:t>
            </w:r>
            <w:r>
              <w:rPr>
                <w:rFonts w:ascii="Marianne" w:hAnsi="Marianne"/>
                <w:sz w:val="18"/>
              </w:rPr>
              <w:t>.</w:t>
            </w:r>
          </w:p>
        </w:tc>
        <w:tc>
          <w:tcPr>
            <w:tcW w:w="1374" w:type="dxa"/>
            <w:vAlign w:val="center"/>
          </w:tcPr>
          <w:p w14:paraId="1B2A7968" w14:textId="4E73C8A4" w:rsidR="009D183C" w:rsidRPr="00740188" w:rsidRDefault="009D183C" w:rsidP="009D183C">
            <w:pPr>
              <w:jc w:val="center"/>
              <w:rPr>
                <w:rFonts w:ascii="Marianne" w:hAnsi="Marianne"/>
                <w:b/>
                <w:sz w:val="18"/>
                <w:szCs w:val="20"/>
              </w:rPr>
            </w:pPr>
            <w:r w:rsidRPr="00740188">
              <w:rPr>
                <w:rFonts w:ascii="Marianne" w:hAnsi="Marianne"/>
                <w:b/>
                <w:sz w:val="18"/>
                <w:szCs w:val="20"/>
              </w:rPr>
              <w:t>Sur toute la durée du contrat</w:t>
            </w:r>
          </w:p>
        </w:tc>
        <w:tc>
          <w:tcPr>
            <w:tcW w:w="2915" w:type="dxa"/>
            <w:vAlign w:val="center"/>
          </w:tcPr>
          <w:p w14:paraId="4AE508C1" w14:textId="77777777" w:rsidR="009D183C" w:rsidRPr="00B83F62" w:rsidRDefault="009D183C" w:rsidP="009D183C">
            <w:pPr>
              <w:jc w:val="center"/>
              <w:rPr>
                <w:rFonts w:ascii="Marianne" w:hAnsi="Marianne"/>
                <w:b/>
                <w:sz w:val="18"/>
                <w:szCs w:val="20"/>
              </w:rPr>
            </w:pPr>
            <w:r w:rsidRPr="00B83F62">
              <w:rPr>
                <w:rFonts w:ascii="Marianne" w:hAnsi="Marianne"/>
                <w:b/>
                <w:sz w:val="18"/>
                <w:szCs w:val="20"/>
              </w:rPr>
              <w:t>Contrôle sur place</w:t>
            </w:r>
          </w:p>
          <w:p w14:paraId="1D76EBF0" w14:textId="4F8DB166" w:rsidR="009D183C" w:rsidRPr="00AA306F" w:rsidRDefault="009D183C" w:rsidP="009D183C">
            <w:pPr>
              <w:jc w:val="center"/>
              <w:rPr>
                <w:rFonts w:ascii="Marianne" w:hAnsi="Marianne"/>
                <w:b/>
                <w:sz w:val="18"/>
                <w:szCs w:val="20"/>
              </w:rPr>
            </w:pPr>
            <w:r w:rsidRPr="00B83F62">
              <w:rPr>
                <w:rFonts w:ascii="Marianne" w:hAnsi="Marianne"/>
                <w:sz w:val="18"/>
                <w:szCs w:val="20"/>
              </w:rPr>
              <w:t>Vérification du cahier d’enregistrement des pratiques et contrôle visuel</w:t>
            </w:r>
          </w:p>
        </w:tc>
        <w:tc>
          <w:tcPr>
            <w:tcW w:w="3709" w:type="dxa"/>
            <w:shd w:val="clear" w:color="auto" w:fill="auto"/>
            <w:vAlign w:val="center"/>
          </w:tcPr>
          <w:p w14:paraId="764616EC" w14:textId="78B97BC7" w:rsidR="009D183C" w:rsidRPr="00A27BFB" w:rsidRDefault="009D183C" w:rsidP="00623493">
            <w:pPr>
              <w:jc w:val="left"/>
              <w:rPr>
                <w:rFonts w:ascii="Marianne" w:hAnsi="Marianne"/>
                <w:sz w:val="18"/>
                <w:szCs w:val="20"/>
              </w:rPr>
            </w:pPr>
            <w:r w:rsidRPr="00A27BFB">
              <w:rPr>
                <w:rFonts w:ascii="Marianne" w:hAnsi="Marianne"/>
                <w:sz w:val="18"/>
                <w:szCs w:val="20"/>
              </w:rPr>
              <w:t xml:space="preserve">Anomalie réversible, dossier, </w:t>
            </w:r>
            <w:r w:rsidR="00623493" w:rsidRPr="00A27BFB">
              <w:rPr>
                <w:rFonts w:ascii="Marianne" w:hAnsi="Marianne"/>
                <w:sz w:val="18"/>
                <w:szCs w:val="20"/>
              </w:rPr>
              <w:t>à seuils</w:t>
            </w:r>
            <w:r w:rsidR="00AA3403" w:rsidRPr="00A27BFB">
              <w:rPr>
                <w:rFonts w:ascii="Marianne" w:hAnsi="Marianne"/>
                <w:sz w:val="18"/>
                <w:szCs w:val="20"/>
              </w:rPr>
              <w:t xml:space="preserve"> (par tranche de 5 %)</w:t>
            </w:r>
            <w:r w:rsidRPr="00A27BFB">
              <w:rPr>
                <w:rFonts w:ascii="Marianne" w:hAnsi="Marianne"/>
                <w:sz w:val="18"/>
                <w:szCs w:val="20"/>
              </w:rPr>
              <w:t>, d’importance égale à 1.</w:t>
            </w:r>
          </w:p>
        </w:tc>
      </w:tr>
      <w:tr w:rsidR="009D183C" w:rsidRPr="00AA306F" w14:paraId="760E2D9D" w14:textId="77777777" w:rsidTr="001A3DE2">
        <w:trPr>
          <w:trHeight w:val="149"/>
        </w:trPr>
        <w:tc>
          <w:tcPr>
            <w:tcW w:w="7170" w:type="dxa"/>
            <w:vAlign w:val="center"/>
          </w:tcPr>
          <w:p w14:paraId="2E79DC13" w14:textId="1FD892CD" w:rsidR="009D183C" w:rsidRPr="00AA306F" w:rsidRDefault="009D183C" w:rsidP="009D183C">
            <w:pPr>
              <w:rPr>
                <w:rFonts w:ascii="Marianne" w:hAnsi="Marianne"/>
                <w:sz w:val="18"/>
              </w:rPr>
            </w:pPr>
            <w:r w:rsidRPr="009D183C">
              <w:rPr>
                <w:rFonts w:ascii="Marianne" w:hAnsi="Marianne"/>
                <w:sz w:val="18"/>
              </w:rPr>
              <w:t>Respecter l'interdiction de fertilisation azotée</w:t>
            </w:r>
            <w:r>
              <w:rPr>
                <w:rFonts w:ascii="Marianne" w:hAnsi="Marianne"/>
                <w:sz w:val="18"/>
              </w:rPr>
              <w:t>.</w:t>
            </w:r>
          </w:p>
        </w:tc>
        <w:tc>
          <w:tcPr>
            <w:tcW w:w="1374" w:type="dxa"/>
            <w:vAlign w:val="center"/>
          </w:tcPr>
          <w:p w14:paraId="13FC8FC2" w14:textId="33080BF4" w:rsidR="009D183C" w:rsidRPr="00AA306F" w:rsidRDefault="009D183C" w:rsidP="009D183C">
            <w:pPr>
              <w:jc w:val="center"/>
              <w:rPr>
                <w:rFonts w:ascii="Marianne" w:hAnsi="Marianne"/>
                <w:b/>
                <w:sz w:val="18"/>
                <w:szCs w:val="20"/>
              </w:rPr>
            </w:pPr>
            <w:r w:rsidRPr="00B83F62">
              <w:rPr>
                <w:rFonts w:ascii="Marianne" w:hAnsi="Marianne"/>
                <w:b/>
                <w:sz w:val="18"/>
                <w:szCs w:val="20"/>
              </w:rPr>
              <w:t>Sur toute la durée du contrat</w:t>
            </w:r>
          </w:p>
        </w:tc>
        <w:tc>
          <w:tcPr>
            <w:tcW w:w="2915" w:type="dxa"/>
            <w:vAlign w:val="center"/>
          </w:tcPr>
          <w:p w14:paraId="56BF594B" w14:textId="77777777" w:rsidR="009D183C" w:rsidRPr="00B83F62" w:rsidRDefault="009D183C" w:rsidP="009D183C">
            <w:pPr>
              <w:jc w:val="center"/>
              <w:rPr>
                <w:rFonts w:ascii="Marianne" w:hAnsi="Marianne"/>
                <w:b/>
                <w:sz w:val="18"/>
                <w:szCs w:val="20"/>
              </w:rPr>
            </w:pPr>
            <w:r w:rsidRPr="00B83F62">
              <w:rPr>
                <w:rFonts w:ascii="Marianne" w:hAnsi="Marianne"/>
                <w:b/>
                <w:sz w:val="18"/>
                <w:szCs w:val="20"/>
              </w:rPr>
              <w:t>Contrôle sur place</w:t>
            </w:r>
          </w:p>
          <w:p w14:paraId="411C1CC2" w14:textId="05D1814B" w:rsidR="009D183C" w:rsidRPr="00AA306F" w:rsidRDefault="009D183C" w:rsidP="009D183C">
            <w:pPr>
              <w:jc w:val="center"/>
              <w:rPr>
                <w:rFonts w:ascii="Marianne" w:hAnsi="Marianne"/>
                <w:sz w:val="18"/>
                <w:szCs w:val="20"/>
              </w:rPr>
            </w:pPr>
            <w:r w:rsidRPr="00B83F62">
              <w:rPr>
                <w:rFonts w:ascii="Marianne" w:hAnsi="Marianne"/>
                <w:sz w:val="18"/>
                <w:szCs w:val="20"/>
              </w:rPr>
              <w:t>Vérification du cahier d’enregistrement des pratiques et contrôle visuel</w:t>
            </w:r>
          </w:p>
        </w:tc>
        <w:tc>
          <w:tcPr>
            <w:tcW w:w="3709" w:type="dxa"/>
            <w:shd w:val="clear" w:color="auto" w:fill="auto"/>
            <w:vAlign w:val="center"/>
          </w:tcPr>
          <w:p w14:paraId="6E881803" w14:textId="5159D510" w:rsidR="009D183C" w:rsidRPr="00A27BFB" w:rsidRDefault="009D183C" w:rsidP="00EB2B90">
            <w:pPr>
              <w:jc w:val="left"/>
              <w:rPr>
                <w:rFonts w:ascii="Marianne" w:hAnsi="Marianne"/>
                <w:sz w:val="18"/>
                <w:szCs w:val="20"/>
              </w:rPr>
            </w:pPr>
            <w:r w:rsidRPr="00A27BFB">
              <w:rPr>
                <w:rFonts w:ascii="Marianne" w:hAnsi="Marianne"/>
                <w:sz w:val="18"/>
                <w:szCs w:val="20"/>
              </w:rPr>
              <w:t>Anomalie réversible, localisée, totale, d’importance égale à 1.</w:t>
            </w:r>
          </w:p>
        </w:tc>
      </w:tr>
      <w:tr w:rsidR="009D183C" w:rsidRPr="00AA306F" w14:paraId="0D36B420" w14:textId="77777777" w:rsidTr="001A3DE2">
        <w:trPr>
          <w:trHeight w:val="149"/>
        </w:trPr>
        <w:tc>
          <w:tcPr>
            <w:tcW w:w="7170" w:type="dxa"/>
            <w:vAlign w:val="center"/>
          </w:tcPr>
          <w:p w14:paraId="4802347A" w14:textId="521E255A" w:rsidR="009D183C" w:rsidRPr="00BE5C30" w:rsidRDefault="009D183C" w:rsidP="00AB7B2D">
            <w:pPr>
              <w:rPr>
                <w:rFonts w:ascii="Marianne" w:hAnsi="Marianne"/>
                <w:sz w:val="18"/>
              </w:rPr>
            </w:pPr>
            <w:r w:rsidRPr="009D183C">
              <w:rPr>
                <w:rFonts w:ascii="Marianne" w:hAnsi="Marianne"/>
                <w:sz w:val="18"/>
              </w:rPr>
              <w:t>Ne pas utiliser de produits phytosanitaires sur les éléments engagés</w:t>
            </w:r>
            <w:r>
              <w:rPr>
                <w:rFonts w:ascii="Marianne" w:hAnsi="Marianne"/>
                <w:sz w:val="18"/>
              </w:rPr>
              <w:t>.</w:t>
            </w:r>
          </w:p>
        </w:tc>
        <w:tc>
          <w:tcPr>
            <w:tcW w:w="1374" w:type="dxa"/>
            <w:vAlign w:val="center"/>
          </w:tcPr>
          <w:p w14:paraId="17A3FB4C" w14:textId="48BD52AD" w:rsidR="009D183C" w:rsidRPr="00AA306F" w:rsidRDefault="009D183C" w:rsidP="009D183C">
            <w:pPr>
              <w:jc w:val="center"/>
              <w:rPr>
                <w:rFonts w:ascii="Marianne" w:hAnsi="Marianne"/>
                <w:b/>
                <w:sz w:val="18"/>
                <w:szCs w:val="20"/>
              </w:rPr>
            </w:pPr>
            <w:r w:rsidRPr="00B83F62">
              <w:rPr>
                <w:rFonts w:ascii="Marianne" w:hAnsi="Marianne"/>
                <w:b/>
                <w:sz w:val="18"/>
                <w:szCs w:val="20"/>
              </w:rPr>
              <w:t>Sur toute la durée du contrat</w:t>
            </w:r>
          </w:p>
        </w:tc>
        <w:tc>
          <w:tcPr>
            <w:tcW w:w="2915" w:type="dxa"/>
            <w:vAlign w:val="center"/>
          </w:tcPr>
          <w:p w14:paraId="22199A0E" w14:textId="77777777" w:rsidR="009D183C" w:rsidRPr="00B83F62" w:rsidRDefault="009D183C" w:rsidP="009D183C">
            <w:pPr>
              <w:jc w:val="center"/>
              <w:rPr>
                <w:rFonts w:ascii="Marianne" w:hAnsi="Marianne"/>
                <w:b/>
                <w:sz w:val="18"/>
                <w:szCs w:val="20"/>
              </w:rPr>
            </w:pPr>
            <w:r w:rsidRPr="00B83F62">
              <w:rPr>
                <w:rFonts w:ascii="Marianne" w:hAnsi="Marianne"/>
                <w:b/>
                <w:sz w:val="18"/>
                <w:szCs w:val="20"/>
              </w:rPr>
              <w:t>Contrôle sur place</w:t>
            </w:r>
          </w:p>
          <w:p w14:paraId="4BB0BF66" w14:textId="4B37D171" w:rsidR="009D183C" w:rsidRPr="00ED5703" w:rsidRDefault="009D183C" w:rsidP="009D183C">
            <w:pPr>
              <w:jc w:val="center"/>
              <w:rPr>
                <w:rFonts w:ascii="Marianne" w:hAnsi="Marianne"/>
                <w:sz w:val="18"/>
                <w:szCs w:val="20"/>
              </w:rPr>
            </w:pPr>
            <w:r w:rsidRPr="00B83F62">
              <w:rPr>
                <w:rFonts w:ascii="Marianne" w:hAnsi="Marianne"/>
                <w:sz w:val="18"/>
                <w:szCs w:val="20"/>
              </w:rPr>
              <w:t>Vérification du cahier d’enregistrement des pratiques et contrôle visuel</w:t>
            </w:r>
          </w:p>
        </w:tc>
        <w:tc>
          <w:tcPr>
            <w:tcW w:w="3709" w:type="dxa"/>
            <w:shd w:val="clear" w:color="auto" w:fill="auto"/>
            <w:vAlign w:val="center"/>
          </w:tcPr>
          <w:p w14:paraId="56AB85BE" w14:textId="376ACB65" w:rsidR="009D183C" w:rsidRPr="00A27BFB" w:rsidRDefault="009D183C" w:rsidP="00EB2B90">
            <w:pPr>
              <w:jc w:val="left"/>
              <w:rPr>
                <w:rFonts w:ascii="Marianne" w:hAnsi="Marianne"/>
                <w:sz w:val="18"/>
                <w:szCs w:val="20"/>
              </w:rPr>
            </w:pPr>
            <w:r w:rsidRPr="00A27BFB">
              <w:rPr>
                <w:rFonts w:ascii="Marianne" w:hAnsi="Marianne"/>
                <w:sz w:val="18"/>
                <w:szCs w:val="20"/>
              </w:rPr>
              <w:t>Anomalie réversible, localisée, totale, d’importance égale à 1.</w:t>
            </w:r>
          </w:p>
        </w:tc>
      </w:tr>
      <w:tr w:rsidR="00C40961" w:rsidRPr="00AA306F" w14:paraId="393E149E" w14:textId="77777777" w:rsidTr="001A3DE2">
        <w:trPr>
          <w:trHeight w:val="149"/>
        </w:trPr>
        <w:tc>
          <w:tcPr>
            <w:tcW w:w="7170" w:type="dxa"/>
            <w:vAlign w:val="center"/>
          </w:tcPr>
          <w:p w14:paraId="7D8FF668" w14:textId="794A8593" w:rsidR="00C40961" w:rsidRDefault="00C40961" w:rsidP="00C40961">
            <w:pPr>
              <w:rPr>
                <w:rFonts w:ascii="Marianne" w:hAnsi="Marianne"/>
                <w:sz w:val="18"/>
              </w:rPr>
            </w:pPr>
            <w:r w:rsidRPr="009D183C">
              <w:rPr>
                <w:rFonts w:ascii="Marianne" w:hAnsi="Marianne"/>
                <w:sz w:val="18"/>
              </w:rPr>
              <w:t>Enregistrer les interventions</w:t>
            </w:r>
            <w:r w:rsidR="001A3DE2">
              <w:rPr>
                <w:rFonts w:ascii="Marianne" w:hAnsi="Marianne"/>
                <w:sz w:val="18"/>
              </w:rPr>
              <w:t xml:space="preserve"> sur tous les éléments engagés</w:t>
            </w:r>
            <w:r w:rsidR="00BE7E57">
              <w:rPr>
                <w:rFonts w:ascii="Marianne" w:hAnsi="Marianne"/>
                <w:sz w:val="18"/>
              </w:rPr>
              <w:t> :</w:t>
            </w:r>
          </w:p>
          <w:p w14:paraId="31AF6350" w14:textId="113229EF" w:rsidR="00690340" w:rsidRDefault="001A3DE2" w:rsidP="000E3CA3">
            <w:pPr>
              <w:pStyle w:val="Paragraphedeliste"/>
              <w:numPr>
                <w:ilvl w:val="0"/>
                <w:numId w:val="35"/>
              </w:numPr>
              <w:rPr>
                <w:rFonts w:ascii="Marianne" w:hAnsi="Marianne"/>
                <w:sz w:val="18"/>
              </w:rPr>
            </w:pPr>
            <w:r w:rsidRPr="001A3DE2">
              <w:rPr>
                <w:rFonts w:ascii="Marianne" w:hAnsi="Marianne"/>
                <w:sz w:val="18"/>
              </w:rPr>
              <w:t>T</w:t>
            </w:r>
            <w:r w:rsidR="00C40961" w:rsidRPr="001A3DE2">
              <w:rPr>
                <w:rFonts w:ascii="Marianne" w:hAnsi="Marianne"/>
                <w:sz w:val="18"/>
              </w:rPr>
              <w:t>ype d’intervent</w:t>
            </w:r>
            <w:r>
              <w:rPr>
                <w:rFonts w:ascii="Marianne" w:hAnsi="Marianne"/>
                <w:sz w:val="18"/>
              </w:rPr>
              <w:t>ion (</w:t>
            </w:r>
            <w:r w:rsidR="00C40961" w:rsidRPr="001A3DE2">
              <w:rPr>
                <w:rFonts w:ascii="Marianne" w:hAnsi="Marianne"/>
                <w:sz w:val="18"/>
              </w:rPr>
              <w:t>localisation, date, outils</w:t>
            </w:r>
            <w:r>
              <w:rPr>
                <w:rFonts w:ascii="Marianne" w:hAnsi="Marianne"/>
                <w:sz w:val="18"/>
              </w:rPr>
              <w:t>)</w:t>
            </w:r>
            <w:r w:rsidR="00BE7E57">
              <w:rPr>
                <w:rFonts w:ascii="Marianne" w:hAnsi="Marianne"/>
                <w:sz w:val="18"/>
              </w:rPr>
              <w:t> ;</w:t>
            </w:r>
          </w:p>
          <w:p w14:paraId="201907E9" w14:textId="610D12D4" w:rsidR="000E3CA3" w:rsidRPr="006B18EA" w:rsidRDefault="000E3CA3" w:rsidP="000E3CA3">
            <w:pPr>
              <w:pStyle w:val="Paragraphedeliste"/>
              <w:numPr>
                <w:ilvl w:val="0"/>
                <w:numId w:val="35"/>
              </w:numPr>
              <w:spacing w:after="160" w:line="259" w:lineRule="auto"/>
              <w:rPr>
                <w:rFonts w:ascii="Marianne" w:hAnsi="Marianne"/>
                <w:sz w:val="18"/>
              </w:rPr>
            </w:pPr>
            <w:r>
              <w:rPr>
                <w:rFonts w:ascii="Marianne" w:hAnsi="Marianne"/>
                <w:sz w:val="18"/>
              </w:rPr>
              <w:t xml:space="preserve">Fertilisation </w:t>
            </w:r>
            <w:r w:rsidR="007D68FE">
              <w:rPr>
                <w:rFonts w:ascii="Marianne" w:hAnsi="Marianne"/>
                <w:sz w:val="18"/>
              </w:rPr>
              <w:t xml:space="preserve">azotée </w:t>
            </w:r>
            <w:r w:rsidR="006423A3">
              <w:rPr>
                <w:rFonts w:ascii="Marianne" w:hAnsi="Marianne"/>
                <w:sz w:val="18"/>
              </w:rPr>
              <w:t xml:space="preserve">des surfaces </w:t>
            </w:r>
            <w:r>
              <w:rPr>
                <w:rFonts w:ascii="Marianne" w:hAnsi="Marianne"/>
                <w:sz w:val="18"/>
              </w:rPr>
              <w:t>(dates, produits, quantités) ;</w:t>
            </w:r>
          </w:p>
          <w:p w14:paraId="2FE9A9C3" w14:textId="7FA14F1D" w:rsidR="00C40961" w:rsidRPr="001A3DE2" w:rsidRDefault="001A3DE2" w:rsidP="000E3CA3">
            <w:pPr>
              <w:pStyle w:val="Paragraphedeliste"/>
              <w:numPr>
                <w:ilvl w:val="0"/>
                <w:numId w:val="35"/>
              </w:numPr>
              <w:rPr>
                <w:rFonts w:ascii="Marianne" w:hAnsi="Marianne"/>
                <w:sz w:val="18"/>
              </w:rPr>
            </w:pPr>
            <w:r w:rsidRPr="001A3DE2">
              <w:rPr>
                <w:rFonts w:ascii="Marianne" w:hAnsi="Marianne"/>
                <w:sz w:val="18"/>
              </w:rPr>
              <w:t>T</w:t>
            </w:r>
            <w:r w:rsidR="00C40961" w:rsidRPr="001A3DE2">
              <w:rPr>
                <w:rFonts w:ascii="Marianne" w:hAnsi="Marianne"/>
                <w:sz w:val="18"/>
              </w:rPr>
              <w:t>raitements phytosanitaires </w:t>
            </w:r>
            <w:r>
              <w:rPr>
                <w:rFonts w:ascii="Marianne" w:hAnsi="Marianne"/>
                <w:sz w:val="18"/>
              </w:rPr>
              <w:t>(</w:t>
            </w:r>
            <w:r w:rsidR="00C40961" w:rsidRPr="001A3DE2">
              <w:rPr>
                <w:rFonts w:ascii="Marianne" w:hAnsi="Marianne"/>
                <w:sz w:val="18"/>
              </w:rPr>
              <w:t>date</w:t>
            </w:r>
            <w:r w:rsidR="00AB7B2D">
              <w:rPr>
                <w:rFonts w:ascii="Marianne" w:hAnsi="Marianne"/>
                <w:sz w:val="18"/>
              </w:rPr>
              <w:t>s</w:t>
            </w:r>
            <w:r w:rsidR="00C40961" w:rsidRPr="001A3DE2">
              <w:rPr>
                <w:rFonts w:ascii="Marianne" w:hAnsi="Marianne"/>
                <w:sz w:val="18"/>
              </w:rPr>
              <w:t>, produit</w:t>
            </w:r>
            <w:r w:rsidR="00AB7B2D">
              <w:rPr>
                <w:rFonts w:ascii="Marianne" w:hAnsi="Marianne"/>
                <w:sz w:val="18"/>
              </w:rPr>
              <w:t>s</w:t>
            </w:r>
            <w:r w:rsidR="001C3458">
              <w:rPr>
                <w:rFonts w:ascii="Marianne" w:hAnsi="Marianne"/>
                <w:sz w:val="18"/>
              </w:rPr>
              <w:t>, quantités</w:t>
            </w:r>
            <w:r>
              <w:rPr>
                <w:rFonts w:ascii="Marianne" w:hAnsi="Marianne"/>
                <w:sz w:val="18"/>
              </w:rPr>
              <w:t>)</w:t>
            </w:r>
            <w:r w:rsidR="00C40961" w:rsidRPr="001A3DE2">
              <w:rPr>
                <w:rFonts w:ascii="Marianne" w:hAnsi="Marianne"/>
                <w:sz w:val="18"/>
              </w:rPr>
              <w:t>.</w:t>
            </w:r>
          </w:p>
          <w:p w14:paraId="48FE784D" w14:textId="77777777" w:rsidR="00C40961" w:rsidRDefault="00C40961" w:rsidP="00C40961">
            <w:pPr>
              <w:rPr>
                <w:rFonts w:ascii="Marianne" w:hAnsi="Marianne"/>
                <w:sz w:val="18"/>
              </w:rPr>
            </w:pPr>
          </w:p>
          <w:p w14:paraId="3FF74159" w14:textId="213CAADB" w:rsidR="001A3DE2" w:rsidRDefault="00C40961" w:rsidP="001A3DE2">
            <w:pPr>
              <w:rPr>
                <w:rFonts w:ascii="Marianne" w:hAnsi="Marianne" w:cstheme="minorHAnsi"/>
                <w:sz w:val="18"/>
                <w:szCs w:val="24"/>
              </w:rPr>
            </w:pPr>
            <w:r w:rsidRPr="007B259D">
              <w:rPr>
                <w:rFonts w:ascii="Marianne" w:hAnsi="Marianne" w:cstheme="minorHAnsi"/>
                <w:b/>
                <w:bCs/>
                <w:sz w:val="18"/>
                <w:szCs w:val="24"/>
                <w:u w:val="single"/>
              </w:rPr>
              <w:t>ATTENTION</w:t>
            </w:r>
            <w:r w:rsidR="00BE7E57">
              <w:rPr>
                <w:rFonts w:ascii="Marianne" w:hAnsi="Marianne" w:cstheme="minorHAnsi"/>
                <w:b/>
                <w:bCs/>
                <w:sz w:val="18"/>
                <w:szCs w:val="24"/>
                <w:u w:val="single"/>
              </w:rPr>
              <w:t> :</w:t>
            </w:r>
            <w:r w:rsidRPr="007B259D">
              <w:rPr>
                <w:rFonts w:ascii="Marianne" w:hAnsi="Marianne" w:cstheme="minorHAnsi"/>
                <w:sz w:val="18"/>
                <w:szCs w:val="24"/>
              </w:rPr>
              <w:t xml:space="preserve"> Le cahier d’enregistrement constitue une pièce indispensable au contrôle de plusieurs obligations. Aussi, l’absence ou la non-tenue de ce cahier constatée le jour du contrôle se traduira par le constat d’anomalies et le cas échéant par l’application du régime de sanction pour toutes les obligations ne pouvant être contrôlées.</w:t>
            </w:r>
          </w:p>
          <w:p w14:paraId="194820AC" w14:textId="6F378507" w:rsidR="001A3DE2" w:rsidRPr="001A3DE2" w:rsidRDefault="001A3DE2" w:rsidP="001A3DE2">
            <w:pPr>
              <w:rPr>
                <w:rFonts w:ascii="Marianne" w:hAnsi="Marianne" w:cstheme="minorHAnsi"/>
                <w:sz w:val="18"/>
                <w:szCs w:val="24"/>
              </w:rPr>
            </w:pPr>
          </w:p>
        </w:tc>
        <w:tc>
          <w:tcPr>
            <w:tcW w:w="1374" w:type="dxa"/>
            <w:vAlign w:val="center"/>
          </w:tcPr>
          <w:p w14:paraId="7F1A12EA" w14:textId="4563F206" w:rsidR="00C40961" w:rsidRPr="00AA306F" w:rsidRDefault="00C40961" w:rsidP="00C40961">
            <w:pPr>
              <w:jc w:val="center"/>
              <w:rPr>
                <w:rFonts w:ascii="Marianne" w:hAnsi="Marianne"/>
                <w:b/>
                <w:sz w:val="18"/>
                <w:szCs w:val="20"/>
              </w:rPr>
            </w:pPr>
            <w:r w:rsidRPr="00B83F62">
              <w:rPr>
                <w:rFonts w:ascii="Marianne" w:hAnsi="Marianne"/>
                <w:b/>
                <w:sz w:val="18"/>
                <w:szCs w:val="20"/>
              </w:rPr>
              <w:t>Sur toute la durée du contrat</w:t>
            </w:r>
          </w:p>
        </w:tc>
        <w:tc>
          <w:tcPr>
            <w:tcW w:w="2915" w:type="dxa"/>
            <w:vAlign w:val="center"/>
          </w:tcPr>
          <w:p w14:paraId="2648B350" w14:textId="77777777" w:rsidR="00C40961" w:rsidRPr="00B83F62" w:rsidRDefault="00C40961" w:rsidP="00C40961">
            <w:pPr>
              <w:jc w:val="center"/>
              <w:rPr>
                <w:rFonts w:ascii="Marianne" w:hAnsi="Marianne"/>
                <w:sz w:val="18"/>
                <w:szCs w:val="20"/>
              </w:rPr>
            </w:pPr>
            <w:r w:rsidRPr="00B83F62">
              <w:rPr>
                <w:rFonts w:ascii="Marianne" w:hAnsi="Marianne"/>
                <w:b/>
                <w:sz w:val="18"/>
                <w:szCs w:val="20"/>
              </w:rPr>
              <w:t>Contrôle sur place </w:t>
            </w:r>
          </w:p>
          <w:p w14:paraId="6DB47A58" w14:textId="4E13C374" w:rsidR="00C40961" w:rsidRPr="00AA306F" w:rsidRDefault="00C40961" w:rsidP="00C40961">
            <w:pPr>
              <w:jc w:val="center"/>
              <w:rPr>
                <w:rFonts w:ascii="Marianne" w:hAnsi="Marianne"/>
                <w:sz w:val="18"/>
                <w:szCs w:val="20"/>
              </w:rPr>
            </w:pPr>
            <w:r w:rsidRPr="00B83F62">
              <w:rPr>
                <w:rFonts w:ascii="Marianne" w:hAnsi="Marianne"/>
                <w:sz w:val="18"/>
                <w:szCs w:val="20"/>
              </w:rPr>
              <w:t>Vérification du cahier d’enregistrement des pratiques</w:t>
            </w:r>
          </w:p>
        </w:tc>
        <w:tc>
          <w:tcPr>
            <w:tcW w:w="3709" w:type="dxa"/>
            <w:shd w:val="clear" w:color="auto" w:fill="auto"/>
            <w:vAlign w:val="center"/>
          </w:tcPr>
          <w:p w14:paraId="3FC665D9" w14:textId="354A932C" w:rsidR="00C40961" w:rsidRPr="00A27BFB" w:rsidRDefault="00C40961" w:rsidP="00EB2B90">
            <w:pPr>
              <w:jc w:val="left"/>
              <w:rPr>
                <w:rFonts w:ascii="Marianne" w:hAnsi="Marianne"/>
                <w:sz w:val="18"/>
                <w:szCs w:val="20"/>
                <w:highlight w:val="yellow"/>
              </w:rPr>
            </w:pPr>
            <w:r w:rsidRPr="00A27BFB">
              <w:rPr>
                <w:rFonts w:ascii="Marianne" w:hAnsi="Marianne"/>
                <w:sz w:val="18"/>
                <w:szCs w:val="20"/>
              </w:rPr>
              <w:t xml:space="preserve">Anomalie réversible, </w:t>
            </w:r>
            <w:r w:rsidR="007D436D" w:rsidRPr="00A27BFB">
              <w:rPr>
                <w:rFonts w:ascii="Marianne" w:hAnsi="Marianne"/>
                <w:sz w:val="18"/>
                <w:szCs w:val="20"/>
              </w:rPr>
              <w:t>localisée</w:t>
            </w:r>
            <w:r w:rsidRPr="00A27BFB">
              <w:rPr>
                <w:rFonts w:ascii="Marianne" w:hAnsi="Marianne"/>
                <w:sz w:val="18"/>
                <w:szCs w:val="20"/>
              </w:rPr>
              <w:t>, totale, d’importance égale à 0,05.</w:t>
            </w:r>
          </w:p>
        </w:tc>
      </w:tr>
    </w:tbl>
    <w:p w14:paraId="30D065DC" w14:textId="7E379D59" w:rsidR="008A5452" w:rsidRPr="00AA306F" w:rsidRDefault="008A5452" w:rsidP="00D965E9">
      <w:pPr>
        <w:pStyle w:val="Titre1"/>
        <w:numPr>
          <w:ilvl w:val="0"/>
          <w:numId w:val="0"/>
        </w:numPr>
        <w:rPr>
          <w:rFonts w:ascii="Marianne" w:hAnsi="Marianne"/>
          <w:sz w:val="22"/>
        </w:rPr>
        <w:sectPr w:rsidR="008A5452" w:rsidRPr="00AA306F" w:rsidSect="00DB49DD">
          <w:pgSz w:w="16838" w:h="11906" w:orient="landscape"/>
          <w:pgMar w:top="1418" w:right="1418" w:bottom="1418" w:left="1418" w:header="709" w:footer="709" w:gutter="0"/>
          <w:cols w:space="708"/>
          <w:docGrid w:linePitch="360"/>
        </w:sectPr>
      </w:pPr>
    </w:p>
    <w:p w14:paraId="76BA4D18" w14:textId="57BB6EB8" w:rsidR="00A76B5F" w:rsidRPr="00AA306F" w:rsidRDefault="00FA6671" w:rsidP="00E833B5">
      <w:pPr>
        <w:pStyle w:val="Titre1"/>
        <w:rPr>
          <w:rFonts w:ascii="Marianne" w:hAnsi="Marianne"/>
          <w:sz w:val="22"/>
        </w:rPr>
      </w:pPr>
      <w:r>
        <w:rPr>
          <w:rFonts w:ascii="Marianne" w:hAnsi="Marianne"/>
          <w:caps w:val="0"/>
          <w:sz w:val="22"/>
        </w:rPr>
        <w:lastRenderedPageBreak/>
        <w:t>PRÉ</w:t>
      </w:r>
      <w:r w:rsidRPr="00AA306F">
        <w:rPr>
          <w:rFonts w:ascii="Marianne" w:hAnsi="Marianne"/>
          <w:caps w:val="0"/>
          <w:sz w:val="22"/>
        </w:rPr>
        <w:t>CISIONS</w:t>
      </w:r>
    </w:p>
    <w:p w14:paraId="09CE3BE9" w14:textId="47860AAA" w:rsidR="00135482" w:rsidRPr="00AA306F" w:rsidRDefault="005C79AC" w:rsidP="00135482">
      <w:pPr>
        <w:pStyle w:val="Titre2"/>
        <w:rPr>
          <w:rFonts w:ascii="Marianne" w:hAnsi="Marianne" w:cstheme="majorHAnsi"/>
          <w:sz w:val="22"/>
          <w:szCs w:val="24"/>
        </w:rPr>
      </w:pPr>
      <w:r w:rsidRPr="00AA306F">
        <w:rPr>
          <w:rFonts w:ascii="Marianne" w:hAnsi="Marianne" w:cstheme="majorHAnsi"/>
          <w:sz w:val="22"/>
          <w:szCs w:val="24"/>
        </w:rPr>
        <w:t>Formation</w:t>
      </w:r>
    </w:p>
    <w:p w14:paraId="47DD0EFE" w14:textId="76C07BAF" w:rsidR="00135482" w:rsidRPr="00196BAC" w:rsidRDefault="004E294B" w:rsidP="00135482">
      <w:pPr>
        <w:rPr>
          <w:rFonts w:ascii="Marianne" w:hAnsi="Marianne" w:cstheme="minorHAnsi"/>
          <w:sz w:val="20"/>
        </w:rPr>
      </w:pPr>
      <w:r w:rsidRPr="00196BAC">
        <w:rPr>
          <w:rFonts w:ascii="Marianne" w:hAnsi="Marianne" w:cstheme="minorHAnsi"/>
          <w:sz w:val="20"/>
        </w:rPr>
        <w:t>L’exploitant doit suivre une des formations suivantes</w:t>
      </w:r>
      <w:r w:rsidR="00BE7E57">
        <w:rPr>
          <w:rFonts w:ascii="Marianne" w:hAnsi="Marianne" w:cstheme="minorHAnsi"/>
          <w:sz w:val="20"/>
        </w:rPr>
        <w:t> :</w:t>
      </w:r>
      <w:r w:rsidR="00135482" w:rsidRPr="00196BAC">
        <w:rPr>
          <w:rFonts w:ascii="Marianne" w:hAnsi="Marianne" w:cstheme="minorHAnsi"/>
          <w:sz w:val="20"/>
        </w:rPr>
        <w:t xml:space="preserve"> </w:t>
      </w:r>
    </w:p>
    <w:p w14:paraId="06950CB4" w14:textId="3A35BC26" w:rsidR="00135482" w:rsidRPr="00AA306F" w:rsidRDefault="001A3DE2" w:rsidP="00135482">
      <w:pPr>
        <w:rPr>
          <w:rFonts w:ascii="Marianne" w:hAnsi="Marianne" w:cstheme="minorHAnsi"/>
          <w:i/>
          <w:sz w:val="20"/>
        </w:rPr>
      </w:pPr>
      <w:r>
        <w:rPr>
          <w:rFonts w:ascii="Marianne" w:hAnsi="Marianne" w:cstheme="minorHAnsi"/>
          <w:i/>
          <w:sz w:val="20"/>
          <w:highlight w:val="yellow"/>
        </w:rPr>
        <w:t>À</w:t>
      </w:r>
      <w:r w:rsidR="00135482" w:rsidRPr="00AA306F">
        <w:rPr>
          <w:rFonts w:ascii="Marianne" w:hAnsi="Marianne" w:cstheme="minorHAnsi"/>
          <w:i/>
          <w:sz w:val="20"/>
          <w:highlight w:val="yellow"/>
        </w:rPr>
        <w:t xml:space="preserve"> compléter par la DRAAF</w:t>
      </w:r>
      <w:r w:rsidR="005C79AC" w:rsidRPr="00AA306F">
        <w:rPr>
          <w:rFonts w:ascii="Marianne" w:hAnsi="Marianne" w:cstheme="minorHAnsi"/>
          <w:i/>
          <w:sz w:val="20"/>
          <w:highlight w:val="yellow"/>
        </w:rPr>
        <w:t xml:space="preserve"> selon ce que l’opérateur a proposé dans le PAEC.</w:t>
      </w:r>
    </w:p>
    <w:p w14:paraId="3B0B9A84" w14:textId="01FA1EF2" w:rsidR="00A27BFB" w:rsidRPr="00740188" w:rsidRDefault="00A27BFB">
      <w:pPr>
        <w:pStyle w:val="Titre2"/>
        <w:rPr>
          <w:rFonts w:ascii="Marianne" w:eastAsiaTheme="minorHAnsi" w:hAnsi="Marianne" w:cstheme="minorBidi"/>
          <w:sz w:val="22"/>
          <w:szCs w:val="22"/>
        </w:rPr>
      </w:pPr>
      <w:r w:rsidRPr="00740188">
        <w:rPr>
          <w:rFonts w:ascii="Marianne" w:eastAsiaTheme="minorHAnsi" w:hAnsi="Marianne" w:cstheme="minorBidi"/>
          <w:sz w:val="22"/>
          <w:szCs w:val="22"/>
        </w:rPr>
        <w:t>Table de conversion pour les éléments éligibles</w:t>
      </w:r>
    </w:p>
    <w:p w14:paraId="2538BA24" w14:textId="56883DE1" w:rsidR="00A27BFB" w:rsidRPr="00740188" w:rsidRDefault="00A27BFB" w:rsidP="00A27BFB">
      <w:pPr>
        <w:rPr>
          <w:rFonts w:ascii="Marianne" w:hAnsi="Marianne" w:cstheme="minorHAnsi"/>
          <w:sz w:val="20"/>
        </w:rPr>
      </w:pPr>
      <w:r w:rsidRPr="00740188">
        <w:rPr>
          <w:rFonts w:ascii="Marianne" w:hAnsi="Marianne" w:cstheme="minorHAnsi"/>
          <w:sz w:val="20"/>
        </w:rPr>
        <w:t>Sous réserve d’éligibilité précisée au point 3.2, la conversion des éléments en hectare est précisée dans le tableau suivant :</w:t>
      </w:r>
    </w:p>
    <w:tbl>
      <w:tblPr>
        <w:tblStyle w:val="Grilledutableau"/>
        <w:tblW w:w="0" w:type="auto"/>
        <w:jc w:val="center"/>
        <w:tblLook w:val="04A0" w:firstRow="1" w:lastRow="0" w:firstColumn="1" w:lastColumn="0" w:noHBand="0" w:noVBand="1"/>
      </w:tblPr>
      <w:tblGrid>
        <w:gridCol w:w="1980"/>
        <w:gridCol w:w="4536"/>
      </w:tblGrid>
      <w:tr w:rsidR="00740188" w:rsidRPr="00740188" w14:paraId="155B1631" w14:textId="77777777" w:rsidTr="00892A77">
        <w:trPr>
          <w:trHeight w:val="409"/>
          <w:jc w:val="center"/>
        </w:trPr>
        <w:tc>
          <w:tcPr>
            <w:tcW w:w="1980" w:type="dxa"/>
            <w:vAlign w:val="center"/>
          </w:tcPr>
          <w:p w14:paraId="44CB72DE" w14:textId="6D4A243C" w:rsidR="00A27BFB" w:rsidRPr="00740188" w:rsidRDefault="00A27BFB" w:rsidP="00A27BFB">
            <w:pPr>
              <w:jc w:val="left"/>
              <w:rPr>
                <w:rFonts w:ascii="Marianne" w:hAnsi="Marianne" w:cstheme="minorHAnsi"/>
                <w:b/>
                <w:sz w:val="20"/>
              </w:rPr>
            </w:pPr>
            <w:r w:rsidRPr="00740188">
              <w:rPr>
                <w:rFonts w:ascii="Marianne" w:hAnsi="Marianne" w:cstheme="minorHAnsi"/>
                <w:b/>
                <w:sz w:val="20"/>
              </w:rPr>
              <w:t>Type d’élément</w:t>
            </w:r>
          </w:p>
        </w:tc>
        <w:tc>
          <w:tcPr>
            <w:tcW w:w="4536" w:type="dxa"/>
            <w:vAlign w:val="center"/>
          </w:tcPr>
          <w:p w14:paraId="4C02754E" w14:textId="60758849" w:rsidR="00A27BFB" w:rsidRPr="00740188" w:rsidRDefault="00A27BFB" w:rsidP="00A27BFB">
            <w:pPr>
              <w:jc w:val="center"/>
              <w:rPr>
                <w:rFonts w:ascii="Marianne" w:hAnsi="Marianne" w:cstheme="minorHAnsi"/>
                <w:b/>
                <w:sz w:val="20"/>
              </w:rPr>
            </w:pPr>
            <w:r w:rsidRPr="00740188">
              <w:rPr>
                <w:rFonts w:ascii="Marianne" w:hAnsi="Marianne" w:cstheme="minorHAnsi"/>
                <w:b/>
                <w:sz w:val="20"/>
              </w:rPr>
              <w:t>Facteur de conversion</w:t>
            </w:r>
          </w:p>
        </w:tc>
      </w:tr>
      <w:tr w:rsidR="00740188" w:rsidRPr="00740188" w14:paraId="1898A94A" w14:textId="77777777" w:rsidTr="00892A77">
        <w:trPr>
          <w:trHeight w:val="340"/>
          <w:jc w:val="center"/>
        </w:trPr>
        <w:tc>
          <w:tcPr>
            <w:tcW w:w="1980" w:type="dxa"/>
            <w:vAlign w:val="center"/>
          </w:tcPr>
          <w:p w14:paraId="626F1C02" w14:textId="74906C11" w:rsidR="00A27BFB" w:rsidRPr="00740188" w:rsidRDefault="00A27BFB" w:rsidP="00A27BFB">
            <w:pPr>
              <w:jc w:val="left"/>
              <w:rPr>
                <w:rFonts w:ascii="Marianne" w:hAnsi="Marianne" w:cstheme="minorHAnsi"/>
                <w:sz w:val="20"/>
              </w:rPr>
            </w:pPr>
            <w:r w:rsidRPr="00740188">
              <w:rPr>
                <w:rFonts w:ascii="Marianne" w:hAnsi="Marianne" w:cstheme="minorHAnsi"/>
                <w:sz w:val="20"/>
              </w:rPr>
              <w:t>Haie</w:t>
            </w:r>
          </w:p>
        </w:tc>
        <w:tc>
          <w:tcPr>
            <w:tcW w:w="4536" w:type="dxa"/>
            <w:vAlign w:val="center"/>
          </w:tcPr>
          <w:p w14:paraId="5B925A22" w14:textId="0CF6B0BA" w:rsidR="00A27BFB" w:rsidRPr="000D281A" w:rsidRDefault="00A27BFB" w:rsidP="00A27BFB">
            <w:pPr>
              <w:jc w:val="center"/>
              <w:rPr>
                <w:rFonts w:ascii="Marianne" w:hAnsi="Marianne" w:cstheme="minorHAnsi"/>
                <w:sz w:val="20"/>
              </w:rPr>
            </w:pPr>
            <w:r w:rsidRPr="000D281A">
              <w:rPr>
                <w:rFonts w:ascii="Marianne" w:hAnsi="Marianne" w:cstheme="minorHAnsi"/>
                <w:sz w:val="20"/>
              </w:rPr>
              <w:t>10 m</w:t>
            </w:r>
            <w:r w:rsidRPr="000D281A">
              <w:rPr>
                <w:rFonts w:ascii="Marianne" w:hAnsi="Marianne" w:cstheme="minorHAnsi"/>
                <w:sz w:val="20"/>
                <w:vertAlign w:val="superscript"/>
              </w:rPr>
              <w:t>2</w:t>
            </w:r>
            <w:r w:rsidRPr="000D281A">
              <w:rPr>
                <w:rFonts w:ascii="Marianne" w:hAnsi="Marianne" w:cstheme="minorHAnsi"/>
                <w:sz w:val="20"/>
              </w:rPr>
              <w:t xml:space="preserve"> </w:t>
            </w:r>
            <w:r w:rsidR="00892A77" w:rsidRPr="000D281A">
              <w:rPr>
                <w:rFonts w:ascii="Marianne" w:hAnsi="Marianne" w:cstheme="minorHAnsi"/>
                <w:sz w:val="20"/>
              </w:rPr>
              <w:t xml:space="preserve">(= 0,001 ha) </w:t>
            </w:r>
            <w:r w:rsidRPr="000D281A">
              <w:rPr>
                <w:rFonts w:ascii="Marianne" w:hAnsi="Marianne" w:cstheme="minorHAnsi"/>
                <w:sz w:val="20"/>
              </w:rPr>
              <w:t>pour 1 mètre linéaire</w:t>
            </w:r>
          </w:p>
        </w:tc>
      </w:tr>
      <w:tr w:rsidR="00740188" w:rsidRPr="00740188" w14:paraId="12170659" w14:textId="77777777" w:rsidTr="00892A77">
        <w:trPr>
          <w:trHeight w:val="340"/>
          <w:jc w:val="center"/>
        </w:trPr>
        <w:tc>
          <w:tcPr>
            <w:tcW w:w="1980" w:type="dxa"/>
            <w:vAlign w:val="center"/>
          </w:tcPr>
          <w:p w14:paraId="33A334AE" w14:textId="448FA247" w:rsidR="00A27BFB" w:rsidRPr="00740188" w:rsidRDefault="00A27BFB" w:rsidP="00A27BFB">
            <w:pPr>
              <w:jc w:val="left"/>
              <w:rPr>
                <w:rFonts w:ascii="Marianne" w:hAnsi="Marianne" w:cstheme="minorHAnsi"/>
                <w:sz w:val="20"/>
              </w:rPr>
            </w:pPr>
            <w:r w:rsidRPr="00740188">
              <w:rPr>
                <w:rFonts w:ascii="Marianne" w:hAnsi="Marianne" w:cstheme="minorHAnsi"/>
                <w:sz w:val="20"/>
              </w:rPr>
              <w:t>Ripisylve</w:t>
            </w:r>
          </w:p>
        </w:tc>
        <w:tc>
          <w:tcPr>
            <w:tcW w:w="4536" w:type="dxa"/>
            <w:vAlign w:val="center"/>
          </w:tcPr>
          <w:p w14:paraId="1728C4EA" w14:textId="42A4B175" w:rsidR="00A27BFB" w:rsidRPr="000D281A" w:rsidRDefault="00A27BFB" w:rsidP="00A27BFB">
            <w:pPr>
              <w:jc w:val="center"/>
              <w:rPr>
                <w:rFonts w:ascii="Marianne" w:hAnsi="Marianne" w:cstheme="minorHAnsi"/>
                <w:sz w:val="20"/>
              </w:rPr>
            </w:pPr>
            <w:r w:rsidRPr="000D281A">
              <w:rPr>
                <w:rFonts w:ascii="Marianne" w:hAnsi="Marianne" w:cstheme="minorHAnsi"/>
                <w:sz w:val="20"/>
              </w:rPr>
              <w:t>10 m</w:t>
            </w:r>
            <w:r w:rsidRPr="000D281A">
              <w:rPr>
                <w:rFonts w:ascii="Marianne" w:hAnsi="Marianne" w:cstheme="minorHAnsi"/>
                <w:sz w:val="20"/>
                <w:vertAlign w:val="superscript"/>
              </w:rPr>
              <w:t>2</w:t>
            </w:r>
            <w:r w:rsidRPr="000D281A">
              <w:rPr>
                <w:rFonts w:ascii="Marianne" w:hAnsi="Marianne" w:cstheme="minorHAnsi"/>
                <w:sz w:val="20"/>
              </w:rPr>
              <w:t xml:space="preserve"> </w:t>
            </w:r>
            <w:r w:rsidR="00892A77" w:rsidRPr="000D281A">
              <w:rPr>
                <w:rFonts w:ascii="Marianne" w:hAnsi="Marianne" w:cstheme="minorHAnsi"/>
                <w:sz w:val="20"/>
              </w:rPr>
              <w:t xml:space="preserve">(= 0,001 ha) </w:t>
            </w:r>
            <w:r w:rsidRPr="000D281A">
              <w:rPr>
                <w:rFonts w:ascii="Marianne" w:hAnsi="Marianne" w:cstheme="minorHAnsi"/>
                <w:sz w:val="20"/>
              </w:rPr>
              <w:t>pour 1 mètre linéaire</w:t>
            </w:r>
          </w:p>
        </w:tc>
      </w:tr>
      <w:tr w:rsidR="00740188" w:rsidRPr="00740188" w14:paraId="231AEB89" w14:textId="77777777" w:rsidTr="00892A77">
        <w:trPr>
          <w:trHeight w:val="340"/>
          <w:jc w:val="center"/>
        </w:trPr>
        <w:tc>
          <w:tcPr>
            <w:tcW w:w="1980" w:type="dxa"/>
            <w:vAlign w:val="center"/>
          </w:tcPr>
          <w:p w14:paraId="185B46CC" w14:textId="40214A25" w:rsidR="00A27BFB" w:rsidRPr="00740188" w:rsidRDefault="00A27BFB" w:rsidP="00A27BFB">
            <w:pPr>
              <w:jc w:val="left"/>
              <w:rPr>
                <w:rFonts w:ascii="Marianne" w:hAnsi="Marianne" w:cstheme="minorHAnsi"/>
                <w:sz w:val="20"/>
              </w:rPr>
            </w:pPr>
            <w:r w:rsidRPr="00740188">
              <w:rPr>
                <w:rFonts w:ascii="Marianne" w:hAnsi="Marianne" w:cstheme="minorHAnsi"/>
                <w:sz w:val="20"/>
              </w:rPr>
              <w:t>Arbres alignés</w:t>
            </w:r>
          </w:p>
        </w:tc>
        <w:tc>
          <w:tcPr>
            <w:tcW w:w="4536" w:type="dxa"/>
            <w:vAlign w:val="center"/>
          </w:tcPr>
          <w:p w14:paraId="00B7B803" w14:textId="6AB8C654" w:rsidR="00A27BFB" w:rsidRPr="000D281A" w:rsidRDefault="00A27BFB" w:rsidP="00A27BFB">
            <w:pPr>
              <w:jc w:val="center"/>
              <w:rPr>
                <w:rFonts w:ascii="Marianne" w:hAnsi="Marianne" w:cstheme="minorHAnsi"/>
                <w:sz w:val="20"/>
              </w:rPr>
            </w:pPr>
            <w:r w:rsidRPr="000D281A">
              <w:rPr>
                <w:rFonts w:ascii="Marianne" w:hAnsi="Marianne" w:cstheme="minorHAnsi"/>
                <w:sz w:val="20"/>
              </w:rPr>
              <w:t>10 m</w:t>
            </w:r>
            <w:r w:rsidRPr="000D281A">
              <w:rPr>
                <w:rFonts w:ascii="Marianne" w:hAnsi="Marianne" w:cstheme="minorHAnsi"/>
                <w:sz w:val="20"/>
                <w:vertAlign w:val="superscript"/>
              </w:rPr>
              <w:t>2</w:t>
            </w:r>
            <w:r w:rsidRPr="000D281A">
              <w:rPr>
                <w:rFonts w:ascii="Marianne" w:hAnsi="Marianne" w:cstheme="minorHAnsi"/>
                <w:sz w:val="20"/>
              </w:rPr>
              <w:t xml:space="preserve"> </w:t>
            </w:r>
            <w:r w:rsidR="00892A77" w:rsidRPr="000D281A">
              <w:rPr>
                <w:rFonts w:ascii="Marianne" w:hAnsi="Marianne" w:cstheme="minorHAnsi"/>
                <w:sz w:val="20"/>
              </w:rPr>
              <w:t xml:space="preserve">(= 0,001 ha) </w:t>
            </w:r>
            <w:r w:rsidRPr="000D281A">
              <w:rPr>
                <w:rFonts w:ascii="Marianne" w:hAnsi="Marianne" w:cstheme="minorHAnsi"/>
                <w:sz w:val="20"/>
              </w:rPr>
              <w:t>pour 1 mètre linéaire</w:t>
            </w:r>
          </w:p>
        </w:tc>
      </w:tr>
      <w:tr w:rsidR="00740188" w:rsidRPr="00740188" w14:paraId="761A251D" w14:textId="77777777" w:rsidTr="00892A77">
        <w:trPr>
          <w:trHeight w:val="340"/>
          <w:jc w:val="center"/>
        </w:trPr>
        <w:tc>
          <w:tcPr>
            <w:tcW w:w="1980" w:type="dxa"/>
            <w:vAlign w:val="center"/>
          </w:tcPr>
          <w:p w14:paraId="5ACAB332" w14:textId="1BFDF013" w:rsidR="00A27BFB" w:rsidRPr="00740188" w:rsidRDefault="00A27BFB" w:rsidP="00A27BFB">
            <w:pPr>
              <w:jc w:val="left"/>
              <w:rPr>
                <w:rFonts w:ascii="Marianne" w:hAnsi="Marianne" w:cstheme="minorHAnsi"/>
                <w:sz w:val="20"/>
              </w:rPr>
            </w:pPr>
            <w:r w:rsidRPr="00740188">
              <w:rPr>
                <w:rFonts w:ascii="Marianne" w:hAnsi="Marianne" w:cstheme="minorHAnsi"/>
                <w:sz w:val="20"/>
              </w:rPr>
              <w:t>Arbres isolés</w:t>
            </w:r>
          </w:p>
        </w:tc>
        <w:tc>
          <w:tcPr>
            <w:tcW w:w="4536" w:type="dxa"/>
            <w:vAlign w:val="center"/>
          </w:tcPr>
          <w:p w14:paraId="2D4974FF" w14:textId="3E86C2EE" w:rsidR="00A27BFB" w:rsidRPr="000D281A" w:rsidRDefault="00A27BFB" w:rsidP="00A27BFB">
            <w:pPr>
              <w:jc w:val="center"/>
              <w:rPr>
                <w:rFonts w:ascii="Marianne" w:hAnsi="Marianne" w:cstheme="minorHAnsi"/>
                <w:sz w:val="20"/>
              </w:rPr>
            </w:pPr>
            <w:r w:rsidRPr="000D281A">
              <w:rPr>
                <w:rFonts w:ascii="Marianne" w:hAnsi="Marianne" w:cstheme="minorHAnsi"/>
                <w:sz w:val="20"/>
              </w:rPr>
              <w:t>50 m</w:t>
            </w:r>
            <w:r w:rsidRPr="000D281A">
              <w:rPr>
                <w:rFonts w:ascii="Marianne" w:hAnsi="Marianne" w:cstheme="minorHAnsi"/>
                <w:sz w:val="20"/>
                <w:vertAlign w:val="superscript"/>
              </w:rPr>
              <w:t>2</w:t>
            </w:r>
            <w:r w:rsidRPr="000D281A">
              <w:rPr>
                <w:rFonts w:ascii="Marianne" w:hAnsi="Marianne" w:cstheme="minorHAnsi"/>
                <w:sz w:val="20"/>
              </w:rPr>
              <w:t xml:space="preserve"> </w:t>
            </w:r>
            <w:r w:rsidR="00892A77" w:rsidRPr="000D281A">
              <w:rPr>
                <w:rFonts w:ascii="Marianne" w:hAnsi="Marianne" w:cstheme="minorHAnsi"/>
                <w:sz w:val="20"/>
              </w:rPr>
              <w:t xml:space="preserve">(= 0,005 ha) </w:t>
            </w:r>
            <w:r w:rsidRPr="000D281A">
              <w:rPr>
                <w:rFonts w:ascii="Marianne" w:hAnsi="Marianne" w:cstheme="minorHAnsi"/>
                <w:sz w:val="20"/>
              </w:rPr>
              <w:t>pour 1 arbre</w:t>
            </w:r>
          </w:p>
        </w:tc>
      </w:tr>
    </w:tbl>
    <w:p w14:paraId="1BB2091D" w14:textId="1D720A8E" w:rsidR="00546440" w:rsidRPr="00AE523E" w:rsidRDefault="00C635B7">
      <w:pPr>
        <w:pStyle w:val="Titre2"/>
        <w:rPr>
          <w:rFonts w:ascii="Marianne" w:eastAsiaTheme="minorHAnsi" w:hAnsi="Marianne" w:cstheme="minorBidi"/>
          <w:sz w:val="20"/>
          <w:szCs w:val="22"/>
          <w:u w:val="none"/>
        </w:rPr>
      </w:pPr>
      <w:r w:rsidRPr="00AA306F">
        <w:rPr>
          <w:rFonts w:ascii="Marianne" w:hAnsi="Marianne"/>
          <w:sz w:val="22"/>
        </w:rPr>
        <w:t>Lien</w:t>
      </w:r>
      <w:r w:rsidR="00546440" w:rsidRPr="00AA306F">
        <w:rPr>
          <w:rFonts w:ascii="Marianne" w:hAnsi="Marianne"/>
          <w:sz w:val="22"/>
        </w:rPr>
        <w:t xml:space="preserve"> avec la conditionnalité et </w:t>
      </w:r>
      <w:r w:rsidR="00546440" w:rsidRPr="00AE523E">
        <w:rPr>
          <w:rFonts w:ascii="Marianne" w:hAnsi="Marianne"/>
          <w:sz w:val="22"/>
        </w:rPr>
        <w:t>l’écorégime</w:t>
      </w:r>
    </w:p>
    <w:p w14:paraId="18146B3D" w14:textId="555951A9" w:rsidR="00546440" w:rsidRPr="00AA306F" w:rsidRDefault="00184DD1" w:rsidP="00546440">
      <w:pPr>
        <w:rPr>
          <w:rFonts w:ascii="Marianne" w:hAnsi="Marianne"/>
          <w:sz w:val="20"/>
        </w:rPr>
      </w:pPr>
      <w:r w:rsidRPr="00AA306F">
        <w:rPr>
          <w:rFonts w:ascii="Marianne" w:hAnsi="Marianne"/>
          <w:sz w:val="20"/>
        </w:rPr>
        <w:t>En cas de non-respect de la conditionnalité, l’ensemble des aides PAC sont sanctionnées, y compris les aides MAEC.</w:t>
      </w:r>
      <w:r w:rsidR="00546440" w:rsidRPr="00AA306F">
        <w:rPr>
          <w:rFonts w:ascii="Marianne" w:hAnsi="Marianne"/>
          <w:sz w:val="20"/>
        </w:rPr>
        <w:t xml:space="preserve"> </w:t>
      </w:r>
    </w:p>
    <w:p w14:paraId="6262C47F" w14:textId="3D2BE1EA" w:rsidR="00546440" w:rsidRPr="00AA306F" w:rsidRDefault="00546440" w:rsidP="00546440">
      <w:pPr>
        <w:rPr>
          <w:rFonts w:ascii="Marianne" w:hAnsi="Marianne"/>
          <w:sz w:val="20"/>
        </w:rPr>
      </w:pPr>
      <w:r w:rsidRPr="00AA306F">
        <w:rPr>
          <w:rFonts w:ascii="Marianne" w:hAnsi="Marianne"/>
          <w:sz w:val="20"/>
        </w:rPr>
        <w:t xml:space="preserve">Les obligations du cahier des charges </w:t>
      </w:r>
      <w:r w:rsidR="00DC7D50" w:rsidRPr="00AA306F">
        <w:rPr>
          <w:rFonts w:ascii="Marianne" w:hAnsi="Marianne"/>
          <w:sz w:val="20"/>
        </w:rPr>
        <w:t xml:space="preserve">de la MAEC </w:t>
      </w:r>
      <w:r w:rsidRPr="00AA306F">
        <w:rPr>
          <w:rFonts w:ascii="Marianne" w:hAnsi="Marianne"/>
          <w:sz w:val="20"/>
        </w:rPr>
        <w:t xml:space="preserve">sont distinctes des </w:t>
      </w:r>
      <w:r w:rsidR="00504448" w:rsidRPr="00AA306F">
        <w:rPr>
          <w:rFonts w:ascii="Marianne" w:hAnsi="Marianne"/>
          <w:sz w:val="20"/>
        </w:rPr>
        <w:t xml:space="preserve">exigences </w:t>
      </w:r>
      <w:r w:rsidR="001D111F" w:rsidRPr="0066288D">
        <w:rPr>
          <w:rFonts w:ascii="Marianne" w:hAnsi="Marianne"/>
          <w:sz w:val="20"/>
        </w:rPr>
        <w:t>de l’éco</w:t>
      </w:r>
      <w:r w:rsidRPr="0066288D">
        <w:rPr>
          <w:rFonts w:ascii="Marianne" w:hAnsi="Marianne"/>
          <w:sz w:val="20"/>
        </w:rPr>
        <w:t>régime.</w:t>
      </w:r>
      <w:r w:rsidRPr="00AA306F">
        <w:rPr>
          <w:rFonts w:ascii="Marianne" w:hAnsi="Marianne"/>
          <w:sz w:val="20"/>
        </w:rPr>
        <w:t xml:space="preserve"> </w:t>
      </w:r>
      <w:r w:rsidR="00C635B7" w:rsidRPr="00AA306F">
        <w:rPr>
          <w:rFonts w:ascii="Marianne" w:hAnsi="Marianne"/>
          <w:sz w:val="20"/>
        </w:rPr>
        <w:t xml:space="preserve">Un agriculteur peut </w:t>
      </w:r>
      <w:r w:rsidR="00685C4E" w:rsidRPr="00AA306F">
        <w:rPr>
          <w:rFonts w:ascii="Marianne" w:hAnsi="Marianne"/>
          <w:sz w:val="20"/>
        </w:rPr>
        <w:t xml:space="preserve">à la fois </w:t>
      </w:r>
      <w:r w:rsidR="00C635B7" w:rsidRPr="00AA306F">
        <w:rPr>
          <w:rFonts w:ascii="Marianne" w:hAnsi="Marianne"/>
          <w:sz w:val="20"/>
        </w:rPr>
        <w:t>souscrire cette MAEC et bénéficier de l’écorégime</w:t>
      </w:r>
      <w:r w:rsidR="005E301E">
        <w:rPr>
          <w:rFonts w:ascii="Marianne" w:hAnsi="Marianne"/>
          <w:color w:val="FF0000"/>
          <w:sz w:val="20"/>
        </w:rPr>
        <w:t>, sauf le bonus haies</w:t>
      </w:r>
      <w:r w:rsidR="00C635B7" w:rsidRPr="00AA306F">
        <w:rPr>
          <w:rFonts w:ascii="Marianne" w:hAnsi="Marianne"/>
          <w:sz w:val="20"/>
        </w:rPr>
        <w:t>.</w:t>
      </w:r>
    </w:p>
    <w:p w14:paraId="7DDFDA9C" w14:textId="77777777" w:rsidR="00BD53CF" w:rsidRPr="00AA306F" w:rsidRDefault="00BD53CF" w:rsidP="00135482">
      <w:pPr>
        <w:rPr>
          <w:rFonts w:ascii="Marianne" w:hAnsi="Marianne"/>
          <w:sz w:val="20"/>
        </w:rPr>
      </w:pPr>
    </w:p>
    <w:p w14:paraId="6C007E66" w14:textId="1E6455C3" w:rsidR="00D50D67" w:rsidRPr="00AA306F" w:rsidRDefault="00D50D67" w:rsidP="005D1A9F">
      <w:pPr>
        <w:pStyle w:val="Paragraphedeliste"/>
        <w:ind w:left="360"/>
        <w:rPr>
          <w:rFonts w:ascii="Marianne" w:hAnsi="Marianne"/>
          <w:sz w:val="20"/>
        </w:rPr>
      </w:pPr>
    </w:p>
    <w:sectPr w:rsidR="00D50D67" w:rsidRPr="00AA306F" w:rsidSect="008A545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D171A" w14:textId="77777777" w:rsidR="00BF72E4" w:rsidRDefault="00BF72E4" w:rsidP="005651E7">
      <w:pPr>
        <w:spacing w:after="0" w:line="240" w:lineRule="auto"/>
      </w:pPr>
      <w:r>
        <w:separator/>
      </w:r>
    </w:p>
  </w:endnote>
  <w:endnote w:type="continuationSeparator" w:id="0">
    <w:p w14:paraId="66B53634" w14:textId="77777777" w:rsidR="00BF72E4" w:rsidRDefault="00BF72E4" w:rsidP="00565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arianne">
    <w:panose1 w:val="02000000000000000000"/>
    <w:charset w:val="00"/>
    <w:family w:val="auto"/>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916762"/>
      <w:docPartObj>
        <w:docPartGallery w:val="Page Numbers (Bottom of Page)"/>
        <w:docPartUnique/>
      </w:docPartObj>
    </w:sdtPr>
    <w:sdtEndPr>
      <w:rPr>
        <w:rFonts w:ascii="Marianne" w:hAnsi="Marianne"/>
        <w:i/>
        <w:sz w:val="20"/>
      </w:rPr>
    </w:sdtEndPr>
    <w:sdtContent>
      <w:p w14:paraId="4884F465" w14:textId="56832E70" w:rsidR="005075CE" w:rsidRDefault="00FB34B8" w:rsidP="005075CE">
        <w:pPr>
          <w:pStyle w:val="Pieddepage"/>
          <w:jc w:val="right"/>
          <w:rPr>
            <w:rFonts w:ascii="Marianne" w:hAnsi="Marianne"/>
          </w:rPr>
        </w:pPr>
        <w:r w:rsidRPr="001A3DE2">
          <w:rPr>
            <w:rFonts w:ascii="Marianne" w:hAnsi="Marianne"/>
          </w:rPr>
          <w:fldChar w:fldCharType="begin"/>
        </w:r>
        <w:r w:rsidRPr="001A3DE2">
          <w:rPr>
            <w:rFonts w:ascii="Marianne" w:hAnsi="Marianne"/>
          </w:rPr>
          <w:instrText>PAGE   \* MERGEFORMAT</w:instrText>
        </w:r>
        <w:r w:rsidRPr="001A3DE2">
          <w:rPr>
            <w:rFonts w:ascii="Marianne" w:hAnsi="Marianne"/>
          </w:rPr>
          <w:fldChar w:fldCharType="separate"/>
        </w:r>
        <w:r w:rsidR="00740188">
          <w:rPr>
            <w:rFonts w:ascii="Marianne" w:hAnsi="Marianne"/>
            <w:noProof/>
          </w:rPr>
          <w:t>6</w:t>
        </w:r>
        <w:r w:rsidRPr="001A3DE2">
          <w:rPr>
            <w:rFonts w:ascii="Marianne" w:hAnsi="Marianne"/>
          </w:rPr>
          <w:fldChar w:fldCharType="end"/>
        </w:r>
      </w:p>
      <w:p w14:paraId="53F62666" w14:textId="55B2DF83" w:rsidR="00FB34B8" w:rsidRPr="005075CE" w:rsidRDefault="005E301E" w:rsidP="005075CE">
        <w:pPr>
          <w:pStyle w:val="Pieddepage"/>
          <w:jc w:val="left"/>
          <w:rPr>
            <w:rFonts w:ascii="Marianne" w:hAnsi="Marianne"/>
            <w:i/>
            <w:sz w:val="20"/>
          </w:rPr>
        </w:pPr>
      </w:p>
    </w:sdtContent>
  </w:sdt>
  <w:p w14:paraId="02189139" w14:textId="77777777" w:rsidR="00FB34B8" w:rsidRDefault="00FB34B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A8069" w14:textId="77777777" w:rsidR="00BF72E4" w:rsidRDefault="00BF72E4" w:rsidP="005651E7">
      <w:pPr>
        <w:spacing w:after="0" w:line="240" w:lineRule="auto"/>
      </w:pPr>
      <w:r>
        <w:separator/>
      </w:r>
    </w:p>
  </w:footnote>
  <w:footnote w:type="continuationSeparator" w:id="0">
    <w:p w14:paraId="63EB1F88" w14:textId="77777777" w:rsidR="00BF72E4" w:rsidRDefault="00BF72E4" w:rsidP="005651E7">
      <w:pPr>
        <w:spacing w:after="0" w:line="240" w:lineRule="auto"/>
      </w:pPr>
      <w:r>
        <w:continuationSeparator/>
      </w:r>
    </w:p>
  </w:footnote>
  <w:footnote w:id="1">
    <w:p w14:paraId="5482954E" w14:textId="3B9AE6F9" w:rsidR="009A4174" w:rsidRPr="001A3DE2" w:rsidRDefault="009A4174" w:rsidP="009A4174">
      <w:pPr>
        <w:pStyle w:val="Notedebasdepage"/>
        <w:rPr>
          <w:rFonts w:ascii="Marianne" w:hAnsi="Marianne"/>
          <w:sz w:val="18"/>
          <w:szCs w:val="18"/>
        </w:rPr>
      </w:pPr>
      <w:r w:rsidRPr="001A3DE2">
        <w:rPr>
          <w:rStyle w:val="Appelnotedebasdep"/>
          <w:rFonts w:ascii="Marianne" w:hAnsi="Marianne"/>
          <w:sz w:val="18"/>
          <w:szCs w:val="18"/>
        </w:rPr>
        <w:footnoteRef/>
      </w:r>
      <w:r w:rsidRPr="001A3DE2">
        <w:rPr>
          <w:rFonts w:ascii="Marianne" w:hAnsi="Marianne"/>
          <w:sz w:val="18"/>
          <w:szCs w:val="18"/>
        </w:rPr>
        <w:t xml:space="preserve"> Se référer à la notice </w:t>
      </w:r>
      <w:r w:rsidR="0001499E" w:rsidRPr="001A3DE2">
        <w:rPr>
          <w:rFonts w:ascii="Marianne" w:hAnsi="Marianne"/>
          <w:sz w:val="18"/>
          <w:szCs w:val="18"/>
        </w:rPr>
        <w:t>t</w:t>
      </w:r>
      <w:r w:rsidR="000A3A98" w:rsidRPr="001A3DE2">
        <w:rPr>
          <w:rFonts w:ascii="Marianne" w:hAnsi="Marianne"/>
          <w:sz w:val="18"/>
          <w:szCs w:val="18"/>
        </w:rPr>
        <w:t>élépac</w:t>
      </w:r>
      <w:r w:rsidRPr="001A3DE2">
        <w:rPr>
          <w:rFonts w:ascii="Marianne" w:hAnsi="Marianne"/>
          <w:sz w:val="18"/>
          <w:szCs w:val="18"/>
        </w:rPr>
        <w:t xml:space="preserve"> MAEC-Bio pour plus d’information sur le fonctionnement du régime de sanction</w:t>
      </w:r>
      <w:r w:rsidR="001A3DE2" w:rsidRPr="001A3DE2">
        <w:rPr>
          <w:rFonts w:ascii="Marianne" w:hAnsi="Marianne"/>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484"/>
    <w:multiLevelType w:val="multilevel"/>
    <w:tmpl w:val="4F9EC0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A6C06"/>
    <w:multiLevelType w:val="multilevel"/>
    <w:tmpl w:val="E16450CC"/>
    <w:lvl w:ilvl="0">
      <w:start w:val="1"/>
      <w:numFmt w:val="bullet"/>
      <w:lvlText w:val="-"/>
      <w:lvlJc w:val="left"/>
      <w:pPr>
        <w:ind w:left="720" w:hanging="360"/>
      </w:pPr>
      <w:rPr>
        <w:rFonts w:ascii="Calibri"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9F9460E"/>
    <w:multiLevelType w:val="hybridMultilevel"/>
    <w:tmpl w:val="A0F20854"/>
    <w:lvl w:ilvl="0" w:tplc="813C5CBC">
      <w:start w:val="1"/>
      <w:numFmt w:val="bullet"/>
      <w:lvlText w:val="-"/>
      <w:lvlJc w:val="left"/>
      <w:pPr>
        <w:ind w:left="720" w:hanging="360"/>
      </w:pPr>
      <w:rPr>
        <w:rFonts w:ascii="Marianne" w:hAnsi="Mariann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665C52"/>
    <w:multiLevelType w:val="multilevel"/>
    <w:tmpl w:val="D9E8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82766E"/>
    <w:multiLevelType w:val="multilevel"/>
    <w:tmpl w:val="61B25D8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35B3E9E"/>
    <w:multiLevelType w:val="hybridMultilevel"/>
    <w:tmpl w:val="41BC352A"/>
    <w:lvl w:ilvl="0" w:tplc="E924BC38">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9812B46"/>
    <w:multiLevelType w:val="hybridMultilevel"/>
    <w:tmpl w:val="658E55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B096C47"/>
    <w:multiLevelType w:val="hybridMultilevel"/>
    <w:tmpl w:val="D534E390"/>
    <w:lvl w:ilvl="0" w:tplc="DA4C47AA">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492194"/>
    <w:multiLevelType w:val="hybridMultilevel"/>
    <w:tmpl w:val="523E9566"/>
    <w:lvl w:ilvl="0" w:tplc="040C0001">
      <w:start w:val="1"/>
      <w:numFmt w:val="bullet"/>
      <w:lvlText w:val=""/>
      <w:lvlJc w:val="left"/>
      <w:pPr>
        <w:ind w:left="720" w:hanging="360"/>
      </w:pPr>
      <w:rPr>
        <w:rFonts w:ascii="Symbol" w:hAnsi="Symbol" w:hint="default"/>
      </w:rPr>
    </w:lvl>
    <w:lvl w:ilvl="1" w:tplc="EEF60CF2">
      <w:numFmt w:val="bullet"/>
      <w:lvlText w:val="•"/>
      <w:lvlJc w:val="left"/>
      <w:pPr>
        <w:ind w:left="1785" w:hanging="705"/>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A02D2A"/>
    <w:multiLevelType w:val="hybridMultilevel"/>
    <w:tmpl w:val="231409E6"/>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ACE5674"/>
    <w:multiLevelType w:val="multilevel"/>
    <w:tmpl w:val="D1CE7AA8"/>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30B00780"/>
    <w:multiLevelType w:val="multilevel"/>
    <w:tmpl w:val="7828215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33BB46CA"/>
    <w:multiLevelType w:val="hybridMultilevel"/>
    <w:tmpl w:val="C868EB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9ED7225"/>
    <w:multiLevelType w:val="hybridMultilevel"/>
    <w:tmpl w:val="6D6403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C6F3DD1"/>
    <w:multiLevelType w:val="multilevel"/>
    <w:tmpl w:val="6B96F4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4166255C"/>
    <w:multiLevelType w:val="multilevel"/>
    <w:tmpl w:val="3A5AEEBE"/>
    <w:lvl w:ilvl="0">
      <w:start w:val="1"/>
      <w:numFmt w:val="decimal"/>
      <w:lvlText w:val="%1."/>
      <w:lvlJc w:val="left"/>
      <w:pPr>
        <w:tabs>
          <w:tab w:val="num" w:pos="720"/>
        </w:tabs>
        <w:ind w:left="720" w:hanging="360"/>
      </w:pPr>
      <w:rPr>
        <w:rFonts w:hint="default"/>
        <w:sz w:val="20"/>
      </w:rPr>
    </w:lvl>
    <w:lvl w:ilvl="1">
      <w:numFmt w:val="bullet"/>
      <w:lvlText w:val=""/>
      <w:lvlJc w:val="left"/>
      <w:pPr>
        <w:ind w:left="1440" w:hanging="360"/>
      </w:pPr>
      <w:rPr>
        <w:rFonts w:ascii="Wingdings" w:eastAsiaTheme="minorHAnsi" w:hAnsi="Wingdings" w:cstheme="minorHAnsi" w:hint="default"/>
        <w:u w:val="single"/>
      </w:rPr>
    </w:lvl>
    <w:lvl w:ilvl="2">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CE04A8"/>
    <w:multiLevelType w:val="hybridMultilevel"/>
    <w:tmpl w:val="441C7932"/>
    <w:lvl w:ilvl="0" w:tplc="1542FB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7095901"/>
    <w:multiLevelType w:val="hybridMultilevel"/>
    <w:tmpl w:val="17FA3012"/>
    <w:lvl w:ilvl="0" w:tplc="7B9EE6C8">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8657F12"/>
    <w:multiLevelType w:val="multilevel"/>
    <w:tmpl w:val="21FC07BC"/>
    <w:lvl w:ilvl="0">
      <w:start w:val="1"/>
      <w:numFmt w:val="decimal"/>
      <w:pStyle w:val="Titre1"/>
      <w:lvlText w:val="%1"/>
      <w:lvlJc w:val="left"/>
      <w:pPr>
        <w:ind w:left="3834" w:hanging="432"/>
      </w:pPr>
    </w:lvl>
    <w:lvl w:ilvl="1">
      <w:start w:val="1"/>
      <w:numFmt w:val="decimal"/>
      <w:pStyle w:val="Titre2"/>
      <w:lvlText w:val="%1.%2"/>
      <w:lvlJc w:val="left"/>
      <w:pPr>
        <w:ind w:left="1426" w:hanging="576"/>
      </w:pPr>
      <w:rPr>
        <w:sz w:val="20"/>
        <w:szCs w:val="20"/>
      </w:r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9" w15:restartNumberingAfterBreak="0">
    <w:nsid w:val="4A002285"/>
    <w:multiLevelType w:val="hybridMultilevel"/>
    <w:tmpl w:val="F6DAAB54"/>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15:restartNumberingAfterBreak="0">
    <w:nsid w:val="4D922481"/>
    <w:multiLevelType w:val="hybridMultilevel"/>
    <w:tmpl w:val="9708AD0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02B4BC1"/>
    <w:multiLevelType w:val="multilevel"/>
    <w:tmpl w:val="9B266C3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5D9B59A5"/>
    <w:multiLevelType w:val="hybridMultilevel"/>
    <w:tmpl w:val="2590607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5DF120C7"/>
    <w:multiLevelType w:val="hybridMultilevel"/>
    <w:tmpl w:val="63228D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54B4CB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59A0EFB"/>
    <w:multiLevelType w:val="hybridMultilevel"/>
    <w:tmpl w:val="C542FB8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89E39E4"/>
    <w:multiLevelType w:val="multilevel"/>
    <w:tmpl w:val="1A7C5FD8"/>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27" w15:restartNumberingAfterBreak="0">
    <w:nsid w:val="6C36189C"/>
    <w:multiLevelType w:val="multilevel"/>
    <w:tmpl w:val="974486E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28" w15:restartNumberingAfterBreak="0">
    <w:nsid w:val="70BB10F0"/>
    <w:multiLevelType w:val="multilevel"/>
    <w:tmpl w:val="301AB3A4"/>
    <w:lvl w:ilvl="0">
      <w:start w:val="1"/>
      <w:numFmt w:val="bullet"/>
      <w:lvlText w:val=""/>
      <w:lvlJc w:val="left"/>
      <w:pPr>
        <w:tabs>
          <w:tab w:val="num" w:pos="720"/>
        </w:tabs>
        <w:ind w:left="720" w:hanging="360"/>
      </w:pPr>
      <w:rPr>
        <w:rFonts w:ascii="Symbol" w:hAnsi="Symbol" w:cs="OpenSymbol" w:hint="default"/>
        <w:color w:val="auto"/>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9" w15:restartNumberingAfterBreak="0">
    <w:nsid w:val="71063218"/>
    <w:multiLevelType w:val="hybridMultilevel"/>
    <w:tmpl w:val="F25E914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1226CEB"/>
    <w:multiLevelType w:val="hybridMultilevel"/>
    <w:tmpl w:val="CE0661C8"/>
    <w:lvl w:ilvl="0" w:tplc="DC16BAC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53C4633"/>
    <w:multiLevelType w:val="multilevel"/>
    <w:tmpl w:val="9E024B4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7A154821"/>
    <w:multiLevelType w:val="multilevel"/>
    <w:tmpl w:val="5E5C5DF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3" w15:restartNumberingAfterBreak="0">
    <w:nsid w:val="7A8F0F99"/>
    <w:multiLevelType w:val="hybridMultilevel"/>
    <w:tmpl w:val="042C7F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B0248DB"/>
    <w:multiLevelType w:val="multilevel"/>
    <w:tmpl w:val="5D286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18"/>
  </w:num>
  <w:num w:numId="4">
    <w:abstractNumId w:val="24"/>
  </w:num>
  <w:num w:numId="5">
    <w:abstractNumId w:val="23"/>
  </w:num>
  <w:num w:numId="6">
    <w:abstractNumId w:val="8"/>
  </w:num>
  <w:num w:numId="7">
    <w:abstractNumId w:val="29"/>
  </w:num>
  <w:num w:numId="8">
    <w:abstractNumId w:val="7"/>
  </w:num>
  <w:num w:numId="9">
    <w:abstractNumId w:val="22"/>
  </w:num>
  <w:num w:numId="10">
    <w:abstractNumId w:val="13"/>
  </w:num>
  <w:num w:numId="11">
    <w:abstractNumId w:val="1"/>
  </w:num>
  <w:num w:numId="12">
    <w:abstractNumId w:val="14"/>
  </w:num>
  <w:num w:numId="13">
    <w:abstractNumId w:val="20"/>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9"/>
  </w:num>
  <w:num w:numId="17">
    <w:abstractNumId w:val="10"/>
  </w:num>
  <w:num w:numId="18">
    <w:abstractNumId w:val="3"/>
  </w:num>
  <w:num w:numId="19">
    <w:abstractNumId w:val="21"/>
  </w:num>
  <w:num w:numId="20">
    <w:abstractNumId w:val="34"/>
  </w:num>
  <w:num w:numId="21">
    <w:abstractNumId w:val="15"/>
  </w:num>
  <w:num w:numId="22">
    <w:abstractNumId w:val="0"/>
  </w:num>
  <w:num w:numId="23">
    <w:abstractNumId w:val="28"/>
  </w:num>
  <w:num w:numId="24">
    <w:abstractNumId w:val="12"/>
  </w:num>
  <w:num w:numId="25">
    <w:abstractNumId w:val="30"/>
  </w:num>
  <w:num w:numId="26">
    <w:abstractNumId w:val="32"/>
  </w:num>
  <w:num w:numId="27">
    <w:abstractNumId w:val="26"/>
  </w:num>
  <w:num w:numId="28">
    <w:abstractNumId w:val="27"/>
  </w:num>
  <w:num w:numId="29">
    <w:abstractNumId w:val="11"/>
  </w:num>
  <w:num w:numId="30">
    <w:abstractNumId w:val="31"/>
  </w:num>
  <w:num w:numId="31">
    <w:abstractNumId w:val="4"/>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9"/>
  </w:num>
  <w:num w:numId="35">
    <w:abstractNumId w:val="33"/>
  </w:num>
  <w:num w:numId="36">
    <w:abstractNumId w:val="2"/>
  </w:num>
  <w:num w:numId="37">
    <w:abstractNumId w:val="17"/>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04F"/>
    <w:rsid w:val="0000247A"/>
    <w:rsid w:val="00006FE5"/>
    <w:rsid w:val="00010221"/>
    <w:rsid w:val="00011244"/>
    <w:rsid w:val="0001499E"/>
    <w:rsid w:val="00025D5F"/>
    <w:rsid w:val="0003694E"/>
    <w:rsid w:val="00051F3D"/>
    <w:rsid w:val="00054A41"/>
    <w:rsid w:val="0006790E"/>
    <w:rsid w:val="000736A3"/>
    <w:rsid w:val="0008170B"/>
    <w:rsid w:val="000A24B4"/>
    <w:rsid w:val="000A3A98"/>
    <w:rsid w:val="000A76FF"/>
    <w:rsid w:val="000B16A9"/>
    <w:rsid w:val="000B1EBD"/>
    <w:rsid w:val="000B4E06"/>
    <w:rsid w:val="000C10C9"/>
    <w:rsid w:val="000D0CE8"/>
    <w:rsid w:val="000D281A"/>
    <w:rsid w:val="000D7537"/>
    <w:rsid w:val="000E3CA3"/>
    <w:rsid w:val="0010162F"/>
    <w:rsid w:val="0011077C"/>
    <w:rsid w:val="00112192"/>
    <w:rsid w:val="00112909"/>
    <w:rsid w:val="00114127"/>
    <w:rsid w:val="001209F9"/>
    <w:rsid w:val="001259CB"/>
    <w:rsid w:val="0012654F"/>
    <w:rsid w:val="0013004F"/>
    <w:rsid w:val="00131E0B"/>
    <w:rsid w:val="001338A0"/>
    <w:rsid w:val="00135482"/>
    <w:rsid w:val="001546DB"/>
    <w:rsid w:val="00177ED3"/>
    <w:rsid w:val="00184DD1"/>
    <w:rsid w:val="001908E3"/>
    <w:rsid w:val="00196567"/>
    <w:rsid w:val="00196BAC"/>
    <w:rsid w:val="001A3DE2"/>
    <w:rsid w:val="001A4403"/>
    <w:rsid w:val="001B3646"/>
    <w:rsid w:val="001B37AC"/>
    <w:rsid w:val="001B6AD5"/>
    <w:rsid w:val="001C3458"/>
    <w:rsid w:val="001C7A71"/>
    <w:rsid w:val="001D107C"/>
    <w:rsid w:val="001D111F"/>
    <w:rsid w:val="001D1252"/>
    <w:rsid w:val="001D1CFA"/>
    <w:rsid w:val="001E0600"/>
    <w:rsid w:val="001F22D7"/>
    <w:rsid w:val="001F7A2B"/>
    <w:rsid w:val="002030C7"/>
    <w:rsid w:val="0021370B"/>
    <w:rsid w:val="00215014"/>
    <w:rsid w:val="002234E9"/>
    <w:rsid w:val="00234F5E"/>
    <w:rsid w:val="00235CF1"/>
    <w:rsid w:val="00240238"/>
    <w:rsid w:val="002414C8"/>
    <w:rsid w:val="00244510"/>
    <w:rsid w:val="002634CE"/>
    <w:rsid w:val="00267347"/>
    <w:rsid w:val="00267B9B"/>
    <w:rsid w:val="00276173"/>
    <w:rsid w:val="002774BB"/>
    <w:rsid w:val="00292DC6"/>
    <w:rsid w:val="0029561C"/>
    <w:rsid w:val="00297F20"/>
    <w:rsid w:val="002A4B00"/>
    <w:rsid w:val="002A6476"/>
    <w:rsid w:val="002B7FE4"/>
    <w:rsid w:val="002C00B6"/>
    <w:rsid w:val="002C2BEF"/>
    <w:rsid w:val="002D1CCC"/>
    <w:rsid w:val="002D2287"/>
    <w:rsid w:val="002D2F9B"/>
    <w:rsid w:val="002E2EA2"/>
    <w:rsid w:val="002E4B49"/>
    <w:rsid w:val="002F633C"/>
    <w:rsid w:val="00313E80"/>
    <w:rsid w:val="00320FCF"/>
    <w:rsid w:val="003256F4"/>
    <w:rsid w:val="003313E3"/>
    <w:rsid w:val="00336227"/>
    <w:rsid w:val="0034204F"/>
    <w:rsid w:val="00342249"/>
    <w:rsid w:val="003437C0"/>
    <w:rsid w:val="00346321"/>
    <w:rsid w:val="00347973"/>
    <w:rsid w:val="00350435"/>
    <w:rsid w:val="003750EB"/>
    <w:rsid w:val="00393563"/>
    <w:rsid w:val="003A0DB0"/>
    <w:rsid w:val="003A3112"/>
    <w:rsid w:val="003A37F4"/>
    <w:rsid w:val="003B2EB8"/>
    <w:rsid w:val="003C1B4A"/>
    <w:rsid w:val="003E049A"/>
    <w:rsid w:val="003E0B37"/>
    <w:rsid w:val="003E1E4A"/>
    <w:rsid w:val="003E4996"/>
    <w:rsid w:val="003F14DE"/>
    <w:rsid w:val="004046E0"/>
    <w:rsid w:val="00405877"/>
    <w:rsid w:val="004114FD"/>
    <w:rsid w:val="00413281"/>
    <w:rsid w:val="004305B3"/>
    <w:rsid w:val="00430A40"/>
    <w:rsid w:val="00431F8D"/>
    <w:rsid w:val="00431FCE"/>
    <w:rsid w:val="004373E8"/>
    <w:rsid w:val="00453AEE"/>
    <w:rsid w:val="00453F81"/>
    <w:rsid w:val="00460369"/>
    <w:rsid w:val="004762B4"/>
    <w:rsid w:val="004850C7"/>
    <w:rsid w:val="0049514D"/>
    <w:rsid w:val="004A0F85"/>
    <w:rsid w:val="004C090A"/>
    <w:rsid w:val="004D2716"/>
    <w:rsid w:val="004D2C38"/>
    <w:rsid w:val="004D2EEB"/>
    <w:rsid w:val="004D42FD"/>
    <w:rsid w:val="004E1D9F"/>
    <w:rsid w:val="004E294B"/>
    <w:rsid w:val="004E7231"/>
    <w:rsid w:val="00502550"/>
    <w:rsid w:val="00504448"/>
    <w:rsid w:val="00506927"/>
    <w:rsid w:val="005075CE"/>
    <w:rsid w:val="005208E2"/>
    <w:rsid w:val="00520DA1"/>
    <w:rsid w:val="00521471"/>
    <w:rsid w:val="005216EB"/>
    <w:rsid w:val="00524E8E"/>
    <w:rsid w:val="00532C3B"/>
    <w:rsid w:val="005351B0"/>
    <w:rsid w:val="00541773"/>
    <w:rsid w:val="00541894"/>
    <w:rsid w:val="0054451C"/>
    <w:rsid w:val="00544AB1"/>
    <w:rsid w:val="00544D7C"/>
    <w:rsid w:val="00544F3D"/>
    <w:rsid w:val="00546440"/>
    <w:rsid w:val="00547A93"/>
    <w:rsid w:val="00560411"/>
    <w:rsid w:val="005626BF"/>
    <w:rsid w:val="005651E7"/>
    <w:rsid w:val="0056618A"/>
    <w:rsid w:val="00570385"/>
    <w:rsid w:val="005812DB"/>
    <w:rsid w:val="0058204D"/>
    <w:rsid w:val="00583693"/>
    <w:rsid w:val="005B33D0"/>
    <w:rsid w:val="005C79AC"/>
    <w:rsid w:val="005D1A9F"/>
    <w:rsid w:val="005D791F"/>
    <w:rsid w:val="005D7B7C"/>
    <w:rsid w:val="005E301E"/>
    <w:rsid w:val="005E4BBD"/>
    <w:rsid w:val="006112C3"/>
    <w:rsid w:val="00617DE6"/>
    <w:rsid w:val="00620A33"/>
    <w:rsid w:val="00623493"/>
    <w:rsid w:val="00624ECD"/>
    <w:rsid w:val="006319DA"/>
    <w:rsid w:val="0063481B"/>
    <w:rsid w:val="0063508B"/>
    <w:rsid w:val="006423A3"/>
    <w:rsid w:val="00642A58"/>
    <w:rsid w:val="00642A71"/>
    <w:rsid w:val="00652737"/>
    <w:rsid w:val="00654908"/>
    <w:rsid w:val="00657E5B"/>
    <w:rsid w:val="00660D41"/>
    <w:rsid w:val="0066288D"/>
    <w:rsid w:val="0066628E"/>
    <w:rsid w:val="00674E79"/>
    <w:rsid w:val="00685C4E"/>
    <w:rsid w:val="00690340"/>
    <w:rsid w:val="00690BDF"/>
    <w:rsid w:val="006C66E9"/>
    <w:rsid w:val="006D7D70"/>
    <w:rsid w:val="006E0184"/>
    <w:rsid w:val="006F232F"/>
    <w:rsid w:val="006F2443"/>
    <w:rsid w:val="0070185C"/>
    <w:rsid w:val="0071045E"/>
    <w:rsid w:val="00722030"/>
    <w:rsid w:val="00740188"/>
    <w:rsid w:val="00743C17"/>
    <w:rsid w:val="007469A8"/>
    <w:rsid w:val="00752367"/>
    <w:rsid w:val="00757D59"/>
    <w:rsid w:val="0076088E"/>
    <w:rsid w:val="007655D5"/>
    <w:rsid w:val="00770528"/>
    <w:rsid w:val="00775606"/>
    <w:rsid w:val="00782EE0"/>
    <w:rsid w:val="00786DBA"/>
    <w:rsid w:val="00792BAF"/>
    <w:rsid w:val="007B1D52"/>
    <w:rsid w:val="007C1AAD"/>
    <w:rsid w:val="007C3F45"/>
    <w:rsid w:val="007C7CE9"/>
    <w:rsid w:val="007D27DF"/>
    <w:rsid w:val="007D436D"/>
    <w:rsid w:val="007D53E2"/>
    <w:rsid w:val="007D68FE"/>
    <w:rsid w:val="007E41E8"/>
    <w:rsid w:val="007E6169"/>
    <w:rsid w:val="007F61EB"/>
    <w:rsid w:val="00803D32"/>
    <w:rsid w:val="00810150"/>
    <w:rsid w:val="00826562"/>
    <w:rsid w:val="00842DE2"/>
    <w:rsid w:val="008578B3"/>
    <w:rsid w:val="00892A77"/>
    <w:rsid w:val="00892ECB"/>
    <w:rsid w:val="008A491D"/>
    <w:rsid w:val="008A5452"/>
    <w:rsid w:val="008A6DE5"/>
    <w:rsid w:val="008C1CBA"/>
    <w:rsid w:val="008C38DA"/>
    <w:rsid w:val="008C57E6"/>
    <w:rsid w:val="008D1076"/>
    <w:rsid w:val="008E6FF3"/>
    <w:rsid w:val="008F27FC"/>
    <w:rsid w:val="008F3E77"/>
    <w:rsid w:val="008F7865"/>
    <w:rsid w:val="00900F02"/>
    <w:rsid w:val="009018E7"/>
    <w:rsid w:val="00907D63"/>
    <w:rsid w:val="00911AF8"/>
    <w:rsid w:val="00914AE8"/>
    <w:rsid w:val="00942999"/>
    <w:rsid w:val="009517AD"/>
    <w:rsid w:val="00952183"/>
    <w:rsid w:val="009717E1"/>
    <w:rsid w:val="00972A22"/>
    <w:rsid w:val="00977F63"/>
    <w:rsid w:val="009906FE"/>
    <w:rsid w:val="009A4174"/>
    <w:rsid w:val="009B2CDB"/>
    <w:rsid w:val="009D183C"/>
    <w:rsid w:val="009D7664"/>
    <w:rsid w:val="009E111F"/>
    <w:rsid w:val="00A03652"/>
    <w:rsid w:val="00A06D22"/>
    <w:rsid w:val="00A121A6"/>
    <w:rsid w:val="00A22AEE"/>
    <w:rsid w:val="00A27BFB"/>
    <w:rsid w:val="00A35D68"/>
    <w:rsid w:val="00A43D31"/>
    <w:rsid w:val="00A50F48"/>
    <w:rsid w:val="00A5260C"/>
    <w:rsid w:val="00A62B9B"/>
    <w:rsid w:val="00A6445D"/>
    <w:rsid w:val="00A7373D"/>
    <w:rsid w:val="00A76B5F"/>
    <w:rsid w:val="00A771C0"/>
    <w:rsid w:val="00A85ECD"/>
    <w:rsid w:val="00AA306F"/>
    <w:rsid w:val="00AA3403"/>
    <w:rsid w:val="00AB4891"/>
    <w:rsid w:val="00AB7B2D"/>
    <w:rsid w:val="00AD3CFD"/>
    <w:rsid w:val="00AE523E"/>
    <w:rsid w:val="00AE6D6C"/>
    <w:rsid w:val="00AE799D"/>
    <w:rsid w:val="00B06176"/>
    <w:rsid w:val="00B06F7C"/>
    <w:rsid w:val="00B2500E"/>
    <w:rsid w:val="00B26E45"/>
    <w:rsid w:val="00B27A09"/>
    <w:rsid w:val="00B36535"/>
    <w:rsid w:val="00B50AB9"/>
    <w:rsid w:val="00B5587B"/>
    <w:rsid w:val="00B66563"/>
    <w:rsid w:val="00B73BC3"/>
    <w:rsid w:val="00B74E7D"/>
    <w:rsid w:val="00B8362E"/>
    <w:rsid w:val="00BA6635"/>
    <w:rsid w:val="00BA6F2B"/>
    <w:rsid w:val="00BA7991"/>
    <w:rsid w:val="00BB794A"/>
    <w:rsid w:val="00BC33AC"/>
    <w:rsid w:val="00BC3B54"/>
    <w:rsid w:val="00BC45CC"/>
    <w:rsid w:val="00BD53CF"/>
    <w:rsid w:val="00BD5874"/>
    <w:rsid w:val="00BE3C46"/>
    <w:rsid w:val="00BE5C30"/>
    <w:rsid w:val="00BE63D9"/>
    <w:rsid w:val="00BE7E57"/>
    <w:rsid w:val="00BF72E4"/>
    <w:rsid w:val="00C101A2"/>
    <w:rsid w:val="00C11DBB"/>
    <w:rsid w:val="00C171B2"/>
    <w:rsid w:val="00C40961"/>
    <w:rsid w:val="00C41074"/>
    <w:rsid w:val="00C5301F"/>
    <w:rsid w:val="00C578DC"/>
    <w:rsid w:val="00C62057"/>
    <w:rsid w:val="00C62737"/>
    <w:rsid w:val="00C635B7"/>
    <w:rsid w:val="00C67960"/>
    <w:rsid w:val="00C727F9"/>
    <w:rsid w:val="00C82B10"/>
    <w:rsid w:val="00C97EE0"/>
    <w:rsid w:val="00CA5518"/>
    <w:rsid w:val="00CB3999"/>
    <w:rsid w:val="00CB5BA9"/>
    <w:rsid w:val="00CC2327"/>
    <w:rsid w:val="00D04203"/>
    <w:rsid w:val="00D05FFA"/>
    <w:rsid w:val="00D15C9A"/>
    <w:rsid w:val="00D1691B"/>
    <w:rsid w:val="00D31C69"/>
    <w:rsid w:val="00D35DD5"/>
    <w:rsid w:val="00D364D1"/>
    <w:rsid w:val="00D42F72"/>
    <w:rsid w:val="00D50D67"/>
    <w:rsid w:val="00D74FB5"/>
    <w:rsid w:val="00D804CB"/>
    <w:rsid w:val="00D84259"/>
    <w:rsid w:val="00D851A1"/>
    <w:rsid w:val="00D87668"/>
    <w:rsid w:val="00D876DD"/>
    <w:rsid w:val="00D965E9"/>
    <w:rsid w:val="00DA0E08"/>
    <w:rsid w:val="00DA5A1E"/>
    <w:rsid w:val="00DB134B"/>
    <w:rsid w:val="00DB49DD"/>
    <w:rsid w:val="00DC2CFD"/>
    <w:rsid w:val="00DC7D50"/>
    <w:rsid w:val="00DE0C4D"/>
    <w:rsid w:val="00DE451F"/>
    <w:rsid w:val="00DE51EC"/>
    <w:rsid w:val="00E03D7E"/>
    <w:rsid w:val="00E17306"/>
    <w:rsid w:val="00E20C12"/>
    <w:rsid w:val="00E312BB"/>
    <w:rsid w:val="00E34910"/>
    <w:rsid w:val="00E34B5E"/>
    <w:rsid w:val="00E419F1"/>
    <w:rsid w:val="00E42574"/>
    <w:rsid w:val="00E46192"/>
    <w:rsid w:val="00E62866"/>
    <w:rsid w:val="00E6571A"/>
    <w:rsid w:val="00E75DA9"/>
    <w:rsid w:val="00E7618B"/>
    <w:rsid w:val="00E82127"/>
    <w:rsid w:val="00E833B5"/>
    <w:rsid w:val="00E86D39"/>
    <w:rsid w:val="00E9049F"/>
    <w:rsid w:val="00E9374E"/>
    <w:rsid w:val="00EB09C8"/>
    <w:rsid w:val="00EB2B90"/>
    <w:rsid w:val="00ED48A6"/>
    <w:rsid w:val="00ED5703"/>
    <w:rsid w:val="00EE4576"/>
    <w:rsid w:val="00EF1F1D"/>
    <w:rsid w:val="00EF40A3"/>
    <w:rsid w:val="00EF5144"/>
    <w:rsid w:val="00F05219"/>
    <w:rsid w:val="00F06A22"/>
    <w:rsid w:val="00F072A8"/>
    <w:rsid w:val="00F075C6"/>
    <w:rsid w:val="00F126C6"/>
    <w:rsid w:val="00F15568"/>
    <w:rsid w:val="00F21721"/>
    <w:rsid w:val="00F23893"/>
    <w:rsid w:val="00F248BF"/>
    <w:rsid w:val="00F3159E"/>
    <w:rsid w:val="00F37897"/>
    <w:rsid w:val="00F4244D"/>
    <w:rsid w:val="00F51939"/>
    <w:rsid w:val="00F563A5"/>
    <w:rsid w:val="00F74ED9"/>
    <w:rsid w:val="00F803F8"/>
    <w:rsid w:val="00F95198"/>
    <w:rsid w:val="00FA21E3"/>
    <w:rsid w:val="00FA6671"/>
    <w:rsid w:val="00FB013F"/>
    <w:rsid w:val="00FB0221"/>
    <w:rsid w:val="00FB192C"/>
    <w:rsid w:val="00FB34B8"/>
    <w:rsid w:val="00FB7BEF"/>
    <w:rsid w:val="00FC00D8"/>
    <w:rsid w:val="00FC1B58"/>
    <w:rsid w:val="00FD3A44"/>
    <w:rsid w:val="00FE38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AC229A"/>
  <w15:docId w15:val="{994E7E34-24B6-4418-8F2E-2BEC6B247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54F"/>
    <w:pPr>
      <w:jc w:val="both"/>
    </w:pPr>
  </w:style>
  <w:style w:type="paragraph" w:styleId="Titre1">
    <w:name w:val="heading 1"/>
    <w:basedOn w:val="Normal"/>
    <w:next w:val="Normal"/>
    <w:link w:val="Titre1Car"/>
    <w:uiPriority w:val="9"/>
    <w:qFormat/>
    <w:rsid w:val="001209F9"/>
    <w:pPr>
      <w:keepNext/>
      <w:keepLines/>
      <w:numPr>
        <w:numId w:val="3"/>
      </w:numPr>
      <w:pBdr>
        <w:bottom w:val="single" w:sz="4" w:space="1" w:color="auto"/>
      </w:pBdr>
      <w:spacing w:before="240" w:after="0"/>
      <w:ind w:left="432"/>
      <w:outlineLvl w:val="0"/>
    </w:pPr>
    <w:rPr>
      <w:rFonts w:asciiTheme="majorHAnsi" w:eastAsiaTheme="majorEastAsia" w:hAnsiTheme="majorHAnsi" w:cstheme="majorBidi"/>
      <w:b/>
      <w:caps/>
      <w:color w:val="000000" w:themeColor="text1"/>
      <w:sz w:val="24"/>
      <w:szCs w:val="32"/>
      <w14:textOutline w14:w="9525" w14:cap="rnd" w14:cmpd="sng" w14:algn="ctr">
        <w14:noFill/>
        <w14:prstDash w14:val="solid"/>
        <w14:bevel/>
      </w14:textOutline>
      <w14:stylisticSets>
        <w14:styleSet w14:id="1"/>
      </w14:stylisticSets>
    </w:rPr>
  </w:style>
  <w:style w:type="paragraph" w:styleId="Titre2">
    <w:name w:val="heading 2"/>
    <w:basedOn w:val="Normal"/>
    <w:next w:val="Normal"/>
    <w:link w:val="Titre2Car"/>
    <w:uiPriority w:val="9"/>
    <w:unhideWhenUsed/>
    <w:qFormat/>
    <w:rsid w:val="00E62866"/>
    <w:pPr>
      <w:keepNext/>
      <w:keepLines/>
      <w:numPr>
        <w:ilvl w:val="1"/>
        <w:numId w:val="3"/>
      </w:numPr>
      <w:spacing w:before="480" w:after="120"/>
      <w:ind w:left="1287" w:hanging="578"/>
      <w:outlineLvl w:val="1"/>
    </w:pPr>
    <w:rPr>
      <w:rFonts w:asciiTheme="majorHAnsi" w:eastAsiaTheme="majorEastAsia" w:hAnsiTheme="majorHAnsi" w:cstheme="majorBidi"/>
      <w:sz w:val="24"/>
      <w:szCs w:val="26"/>
      <w:u w:val="single"/>
    </w:rPr>
  </w:style>
  <w:style w:type="paragraph" w:styleId="Titre3">
    <w:name w:val="heading 3"/>
    <w:basedOn w:val="Normal"/>
    <w:next w:val="Normal"/>
    <w:link w:val="Titre3Car"/>
    <w:uiPriority w:val="9"/>
    <w:unhideWhenUsed/>
    <w:qFormat/>
    <w:rsid w:val="004D2EEB"/>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4D2EEB"/>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4D2EEB"/>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4D2EEB"/>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4D2EEB"/>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4D2EEB"/>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D2EEB"/>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1,Recommendation,List Paragraph11,L,CV text,Table text,List Paragraph2,F5 List Paragraph,Dot pt,List Paragraph111,Medium Grid 1 - Accent 21,Numbered Paragraph,Main numbered paragraph,Numbered List Paragraph,Bullets"/>
    <w:basedOn w:val="Normal"/>
    <w:link w:val="ParagraphedelisteCar"/>
    <w:uiPriority w:val="34"/>
    <w:qFormat/>
    <w:rsid w:val="00E9049F"/>
    <w:pPr>
      <w:ind w:left="720"/>
      <w:contextualSpacing/>
    </w:pPr>
  </w:style>
  <w:style w:type="character" w:customStyle="1" w:styleId="Titre1Car">
    <w:name w:val="Titre 1 Car"/>
    <w:basedOn w:val="Policepardfaut"/>
    <w:link w:val="Titre1"/>
    <w:uiPriority w:val="9"/>
    <w:rsid w:val="001209F9"/>
    <w:rPr>
      <w:rFonts w:asciiTheme="majorHAnsi" w:eastAsiaTheme="majorEastAsia" w:hAnsiTheme="majorHAnsi" w:cstheme="majorBidi"/>
      <w:b/>
      <w:caps/>
      <w:color w:val="000000" w:themeColor="text1"/>
      <w:sz w:val="24"/>
      <w:szCs w:val="32"/>
      <w14:textOutline w14:w="9525" w14:cap="rnd" w14:cmpd="sng" w14:algn="ctr">
        <w14:noFill/>
        <w14:prstDash w14:val="solid"/>
        <w14:bevel/>
      </w14:textOutline>
      <w14:stylisticSets>
        <w14:styleSet w14:id="1"/>
      </w14:stylisticSets>
    </w:rPr>
  </w:style>
  <w:style w:type="character" w:customStyle="1" w:styleId="Titre2Car">
    <w:name w:val="Titre 2 Car"/>
    <w:basedOn w:val="Policepardfaut"/>
    <w:link w:val="Titre2"/>
    <w:uiPriority w:val="9"/>
    <w:rsid w:val="00E62866"/>
    <w:rPr>
      <w:rFonts w:asciiTheme="majorHAnsi" w:eastAsiaTheme="majorEastAsia" w:hAnsiTheme="majorHAnsi" w:cstheme="majorBidi"/>
      <w:sz w:val="24"/>
      <w:szCs w:val="26"/>
      <w:u w:val="single"/>
    </w:rPr>
  </w:style>
  <w:style w:type="character" w:customStyle="1" w:styleId="Titre3Car">
    <w:name w:val="Titre 3 Car"/>
    <w:basedOn w:val="Policepardfaut"/>
    <w:link w:val="Titre3"/>
    <w:uiPriority w:val="9"/>
    <w:rsid w:val="004D2EEB"/>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4D2EEB"/>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4D2EEB"/>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4D2EEB"/>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4D2EEB"/>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4D2EEB"/>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4D2EEB"/>
    <w:rPr>
      <w:rFonts w:asciiTheme="majorHAnsi" w:eastAsiaTheme="majorEastAsia" w:hAnsiTheme="majorHAnsi" w:cstheme="majorBidi"/>
      <w:i/>
      <w:iCs/>
      <w:color w:val="272727" w:themeColor="text1" w:themeTint="D8"/>
      <w:sz w:val="21"/>
      <w:szCs w:val="21"/>
    </w:rPr>
  </w:style>
  <w:style w:type="character" w:styleId="Marquedecommentaire">
    <w:name w:val="annotation reference"/>
    <w:basedOn w:val="Policepardfaut"/>
    <w:uiPriority w:val="99"/>
    <w:semiHidden/>
    <w:unhideWhenUsed/>
    <w:rsid w:val="004D2EEB"/>
    <w:rPr>
      <w:sz w:val="16"/>
      <w:szCs w:val="16"/>
    </w:rPr>
  </w:style>
  <w:style w:type="paragraph" w:styleId="Commentaire">
    <w:name w:val="annotation text"/>
    <w:basedOn w:val="Normal"/>
    <w:link w:val="CommentaireCar"/>
    <w:uiPriority w:val="99"/>
    <w:semiHidden/>
    <w:unhideWhenUsed/>
    <w:rsid w:val="004D2EEB"/>
    <w:pPr>
      <w:spacing w:line="240" w:lineRule="auto"/>
    </w:pPr>
    <w:rPr>
      <w:sz w:val="20"/>
      <w:szCs w:val="20"/>
    </w:rPr>
  </w:style>
  <w:style w:type="character" w:customStyle="1" w:styleId="CommentaireCar">
    <w:name w:val="Commentaire Car"/>
    <w:basedOn w:val="Policepardfaut"/>
    <w:link w:val="Commentaire"/>
    <w:uiPriority w:val="99"/>
    <w:semiHidden/>
    <w:rsid w:val="004D2EEB"/>
    <w:rPr>
      <w:sz w:val="20"/>
      <w:szCs w:val="20"/>
    </w:rPr>
  </w:style>
  <w:style w:type="paragraph" w:styleId="Objetducommentaire">
    <w:name w:val="annotation subject"/>
    <w:basedOn w:val="Commentaire"/>
    <w:next w:val="Commentaire"/>
    <w:link w:val="ObjetducommentaireCar"/>
    <w:uiPriority w:val="99"/>
    <w:semiHidden/>
    <w:unhideWhenUsed/>
    <w:rsid w:val="004D2EEB"/>
    <w:rPr>
      <w:b/>
      <w:bCs/>
    </w:rPr>
  </w:style>
  <w:style w:type="character" w:customStyle="1" w:styleId="ObjetducommentaireCar">
    <w:name w:val="Objet du commentaire Car"/>
    <w:basedOn w:val="CommentaireCar"/>
    <w:link w:val="Objetducommentaire"/>
    <w:uiPriority w:val="99"/>
    <w:semiHidden/>
    <w:rsid w:val="004D2EEB"/>
    <w:rPr>
      <w:b/>
      <w:bCs/>
      <w:sz w:val="20"/>
      <w:szCs w:val="20"/>
    </w:rPr>
  </w:style>
  <w:style w:type="paragraph" w:styleId="Textedebulles">
    <w:name w:val="Balloon Text"/>
    <w:basedOn w:val="Normal"/>
    <w:link w:val="TextedebullesCar"/>
    <w:uiPriority w:val="99"/>
    <w:semiHidden/>
    <w:unhideWhenUsed/>
    <w:rsid w:val="004D2EE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2EEB"/>
    <w:rPr>
      <w:rFonts w:ascii="Segoe UI" w:hAnsi="Segoe UI" w:cs="Segoe UI"/>
      <w:sz w:val="18"/>
      <w:szCs w:val="18"/>
    </w:rPr>
  </w:style>
  <w:style w:type="character" w:styleId="Lienhypertexte">
    <w:name w:val="Hyperlink"/>
    <w:basedOn w:val="Policepardfaut"/>
    <w:uiPriority w:val="99"/>
    <w:unhideWhenUsed/>
    <w:rsid w:val="00D851A1"/>
    <w:rPr>
      <w:color w:val="0563C1" w:themeColor="hyperlink"/>
      <w:u w:val="single"/>
    </w:rPr>
  </w:style>
  <w:style w:type="character" w:styleId="Lienhypertextesuivivisit">
    <w:name w:val="FollowedHyperlink"/>
    <w:basedOn w:val="Policepardfaut"/>
    <w:uiPriority w:val="99"/>
    <w:semiHidden/>
    <w:unhideWhenUsed/>
    <w:rsid w:val="00D851A1"/>
    <w:rPr>
      <w:color w:val="954F72" w:themeColor="followedHyperlink"/>
      <w:u w:val="single"/>
    </w:rPr>
  </w:style>
  <w:style w:type="table" w:styleId="Grilledutableau">
    <w:name w:val="Table Grid"/>
    <w:basedOn w:val="TableauNormal"/>
    <w:uiPriority w:val="39"/>
    <w:rsid w:val="00A76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651E7"/>
    <w:pPr>
      <w:tabs>
        <w:tab w:val="center" w:pos="4536"/>
        <w:tab w:val="right" w:pos="9072"/>
      </w:tabs>
      <w:spacing w:after="0" w:line="240" w:lineRule="auto"/>
    </w:pPr>
  </w:style>
  <w:style w:type="character" w:customStyle="1" w:styleId="En-tteCar">
    <w:name w:val="En-tête Car"/>
    <w:basedOn w:val="Policepardfaut"/>
    <w:link w:val="En-tte"/>
    <w:uiPriority w:val="99"/>
    <w:rsid w:val="005651E7"/>
  </w:style>
  <w:style w:type="paragraph" w:styleId="Pieddepage">
    <w:name w:val="footer"/>
    <w:basedOn w:val="Normal"/>
    <w:link w:val="PieddepageCar"/>
    <w:uiPriority w:val="99"/>
    <w:unhideWhenUsed/>
    <w:rsid w:val="005651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51E7"/>
  </w:style>
  <w:style w:type="paragraph" w:styleId="Notedebasdepage">
    <w:name w:val="footnote text"/>
    <w:basedOn w:val="Normal"/>
    <w:link w:val="NotedebasdepageCar"/>
    <w:unhideWhenUsed/>
    <w:rsid w:val="00E62866"/>
    <w:pPr>
      <w:spacing w:after="0" w:line="240" w:lineRule="auto"/>
    </w:pPr>
    <w:rPr>
      <w:sz w:val="20"/>
      <w:szCs w:val="20"/>
    </w:rPr>
  </w:style>
  <w:style w:type="character" w:customStyle="1" w:styleId="NotedebasdepageCar">
    <w:name w:val="Note de bas de page Car"/>
    <w:basedOn w:val="Policepardfaut"/>
    <w:link w:val="Notedebasdepage"/>
    <w:qFormat/>
    <w:rsid w:val="00E62866"/>
    <w:rPr>
      <w:sz w:val="20"/>
      <w:szCs w:val="20"/>
    </w:rPr>
  </w:style>
  <w:style w:type="character" w:styleId="Appelnotedebasdep">
    <w:name w:val="footnote reference"/>
    <w:basedOn w:val="Policepardfaut"/>
    <w:uiPriority w:val="99"/>
    <w:semiHidden/>
    <w:unhideWhenUsed/>
    <w:qFormat/>
    <w:rsid w:val="00E62866"/>
    <w:rPr>
      <w:vertAlign w:val="superscript"/>
    </w:rPr>
  </w:style>
  <w:style w:type="paragraph" w:styleId="NormalWeb">
    <w:name w:val="Normal (Web)"/>
    <w:basedOn w:val="Normal"/>
    <w:uiPriority w:val="99"/>
    <w:unhideWhenUsed/>
    <w:rsid w:val="00F23893"/>
    <w:pPr>
      <w:spacing w:before="100" w:beforeAutospacing="1" w:after="119" w:line="240" w:lineRule="auto"/>
      <w:jc w:val="left"/>
    </w:pPr>
    <w:rPr>
      <w:rFonts w:ascii="Times New Roman" w:eastAsia="Times New Roman" w:hAnsi="Times New Roman" w:cs="Times New Roman"/>
      <w:sz w:val="24"/>
      <w:szCs w:val="24"/>
      <w:lang w:eastAsia="fr-FR"/>
    </w:rPr>
  </w:style>
  <w:style w:type="paragraph" w:customStyle="1" w:styleId="sdfootnote">
    <w:name w:val="sdfootnote"/>
    <w:basedOn w:val="Normal"/>
    <w:rsid w:val="005B33D0"/>
    <w:pPr>
      <w:spacing w:before="100" w:beforeAutospacing="1" w:after="0" w:line="240" w:lineRule="auto"/>
      <w:ind w:left="340" w:hanging="340"/>
      <w:jc w:val="left"/>
    </w:pPr>
    <w:rPr>
      <w:rFonts w:ascii="Times New Roman" w:eastAsia="Times New Roman" w:hAnsi="Times New Roman" w:cs="Times New Roman"/>
      <w:sz w:val="20"/>
      <w:szCs w:val="20"/>
      <w:lang w:eastAsia="fr-FR"/>
    </w:rPr>
  </w:style>
  <w:style w:type="table" w:styleId="Grilledetableauclaire">
    <w:name w:val="Grid Table Light"/>
    <w:basedOn w:val="TableauNormal"/>
    <w:uiPriority w:val="40"/>
    <w:rsid w:val="00ED48A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aragraphedelisteCar">
    <w:name w:val="Paragraphe de liste Car"/>
    <w:aliases w:val="List Paragraph1 Car,Recommendation Car,List Paragraph11 Car,L Car,CV text Car,Table text Car,List Paragraph2 Car,F5 List Paragraph Car,Dot pt Car,List Paragraph111 Car,Medium Grid 1 - Accent 21 Car,Numbered Paragraph Car"/>
    <w:basedOn w:val="Policepardfaut"/>
    <w:link w:val="Paragraphedeliste"/>
    <w:uiPriority w:val="34"/>
    <w:qFormat/>
    <w:rsid w:val="00F15568"/>
  </w:style>
  <w:style w:type="character" w:customStyle="1" w:styleId="Ancredenotedebasdepage">
    <w:name w:val="Ancre de note de bas de page"/>
    <w:rsid w:val="00914AE8"/>
    <w:rPr>
      <w:vertAlign w:val="superscript"/>
    </w:rPr>
  </w:style>
  <w:style w:type="paragraph" w:customStyle="1" w:styleId="western">
    <w:name w:val="western"/>
    <w:basedOn w:val="Normal"/>
    <w:qFormat/>
    <w:rsid w:val="000B16A9"/>
    <w:pPr>
      <w:spacing w:before="100" w:beforeAutospacing="1" w:after="142" w:line="288" w:lineRule="auto"/>
    </w:pPr>
    <w:rPr>
      <w:rFonts w:ascii="Times New Roman" w:eastAsia="Times New Roman" w:hAnsi="Times New Roman" w:cs="Times New Roman"/>
      <w:color w:val="000000"/>
      <w:sz w:val="24"/>
      <w:szCs w:val="24"/>
      <w:lang w:eastAsia="fr-FR"/>
    </w:rPr>
  </w:style>
  <w:style w:type="paragraph" w:styleId="Sansinterligne">
    <w:name w:val="No Spacing"/>
    <w:uiPriority w:val="1"/>
    <w:qFormat/>
    <w:rsid w:val="00B74E7D"/>
    <w:pPr>
      <w:spacing w:after="0" w:line="24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933776">
      <w:bodyDiv w:val="1"/>
      <w:marLeft w:val="0"/>
      <w:marRight w:val="0"/>
      <w:marTop w:val="0"/>
      <w:marBottom w:val="0"/>
      <w:divBdr>
        <w:top w:val="none" w:sz="0" w:space="0" w:color="auto"/>
        <w:left w:val="none" w:sz="0" w:space="0" w:color="auto"/>
        <w:bottom w:val="none" w:sz="0" w:space="0" w:color="auto"/>
        <w:right w:val="none" w:sz="0" w:space="0" w:color="auto"/>
      </w:divBdr>
    </w:div>
    <w:div w:id="337003536">
      <w:bodyDiv w:val="1"/>
      <w:marLeft w:val="0"/>
      <w:marRight w:val="0"/>
      <w:marTop w:val="0"/>
      <w:marBottom w:val="0"/>
      <w:divBdr>
        <w:top w:val="none" w:sz="0" w:space="0" w:color="auto"/>
        <w:left w:val="none" w:sz="0" w:space="0" w:color="auto"/>
        <w:bottom w:val="none" w:sz="0" w:space="0" w:color="auto"/>
        <w:right w:val="none" w:sz="0" w:space="0" w:color="auto"/>
      </w:divBdr>
    </w:div>
    <w:div w:id="359622250">
      <w:bodyDiv w:val="1"/>
      <w:marLeft w:val="0"/>
      <w:marRight w:val="0"/>
      <w:marTop w:val="0"/>
      <w:marBottom w:val="0"/>
      <w:divBdr>
        <w:top w:val="none" w:sz="0" w:space="0" w:color="auto"/>
        <w:left w:val="none" w:sz="0" w:space="0" w:color="auto"/>
        <w:bottom w:val="none" w:sz="0" w:space="0" w:color="auto"/>
        <w:right w:val="none" w:sz="0" w:space="0" w:color="auto"/>
      </w:divBdr>
    </w:div>
    <w:div w:id="503321858">
      <w:bodyDiv w:val="1"/>
      <w:marLeft w:val="0"/>
      <w:marRight w:val="0"/>
      <w:marTop w:val="0"/>
      <w:marBottom w:val="0"/>
      <w:divBdr>
        <w:top w:val="none" w:sz="0" w:space="0" w:color="auto"/>
        <w:left w:val="none" w:sz="0" w:space="0" w:color="auto"/>
        <w:bottom w:val="none" w:sz="0" w:space="0" w:color="auto"/>
        <w:right w:val="none" w:sz="0" w:space="0" w:color="auto"/>
      </w:divBdr>
    </w:div>
    <w:div w:id="576984223">
      <w:bodyDiv w:val="1"/>
      <w:marLeft w:val="0"/>
      <w:marRight w:val="0"/>
      <w:marTop w:val="0"/>
      <w:marBottom w:val="0"/>
      <w:divBdr>
        <w:top w:val="none" w:sz="0" w:space="0" w:color="auto"/>
        <w:left w:val="none" w:sz="0" w:space="0" w:color="auto"/>
        <w:bottom w:val="none" w:sz="0" w:space="0" w:color="auto"/>
        <w:right w:val="none" w:sz="0" w:space="0" w:color="auto"/>
      </w:divBdr>
    </w:div>
    <w:div w:id="640430262">
      <w:bodyDiv w:val="1"/>
      <w:marLeft w:val="0"/>
      <w:marRight w:val="0"/>
      <w:marTop w:val="0"/>
      <w:marBottom w:val="0"/>
      <w:divBdr>
        <w:top w:val="none" w:sz="0" w:space="0" w:color="auto"/>
        <w:left w:val="none" w:sz="0" w:space="0" w:color="auto"/>
        <w:bottom w:val="none" w:sz="0" w:space="0" w:color="auto"/>
        <w:right w:val="none" w:sz="0" w:space="0" w:color="auto"/>
      </w:divBdr>
    </w:div>
    <w:div w:id="657418693">
      <w:bodyDiv w:val="1"/>
      <w:marLeft w:val="0"/>
      <w:marRight w:val="0"/>
      <w:marTop w:val="0"/>
      <w:marBottom w:val="0"/>
      <w:divBdr>
        <w:top w:val="none" w:sz="0" w:space="0" w:color="auto"/>
        <w:left w:val="none" w:sz="0" w:space="0" w:color="auto"/>
        <w:bottom w:val="none" w:sz="0" w:space="0" w:color="auto"/>
        <w:right w:val="none" w:sz="0" w:space="0" w:color="auto"/>
      </w:divBdr>
    </w:div>
    <w:div w:id="673268148">
      <w:bodyDiv w:val="1"/>
      <w:marLeft w:val="0"/>
      <w:marRight w:val="0"/>
      <w:marTop w:val="0"/>
      <w:marBottom w:val="0"/>
      <w:divBdr>
        <w:top w:val="none" w:sz="0" w:space="0" w:color="auto"/>
        <w:left w:val="none" w:sz="0" w:space="0" w:color="auto"/>
        <w:bottom w:val="none" w:sz="0" w:space="0" w:color="auto"/>
        <w:right w:val="none" w:sz="0" w:space="0" w:color="auto"/>
      </w:divBdr>
    </w:div>
    <w:div w:id="712123499">
      <w:bodyDiv w:val="1"/>
      <w:marLeft w:val="0"/>
      <w:marRight w:val="0"/>
      <w:marTop w:val="0"/>
      <w:marBottom w:val="0"/>
      <w:divBdr>
        <w:top w:val="none" w:sz="0" w:space="0" w:color="auto"/>
        <w:left w:val="none" w:sz="0" w:space="0" w:color="auto"/>
        <w:bottom w:val="none" w:sz="0" w:space="0" w:color="auto"/>
        <w:right w:val="none" w:sz="0" w:space="0" w:color="auto"/>
      </w:divBdr>
    </w:div>
    <w:div w:id="735786559">
      <w:bodyDiv w:val="1"/>
      <w:marLeft w:val="0"/>
      <w:marRight w:val="0"/>
      <w:marTop w:val="0"/>
      <w:marBottom w:val="0"/>
      <w:divBdr>
        <w:top w:val="none" w:sz="0" w:space="0" w:color="auto"/>
        <w:left w:val="none" w:sz="0" w:space="0" w:color="auto"/>
        <w:bottom w:val="none" w:sz="0" w:space="0" w:color="auto"/>
        <w:right w:val="none" w:sz="0" w:space="0" w:color="auto"/>
      </w:divBdr>
      <w:divsChild>
        <w:div w:id="404300353">
          <w:marLeft w:val="0"/>
          <w:marRight w:val="0"/>
          <w:marTop w:val="0"/>
          <w:marBottom w:val="0"/>
          <w:divBdr>
            <w:top w:val="none" w:sz="0" w:space="0" w:color="auto"/>
            <w:left w:val="none" w:sz="0" w:space="0" w:color="auto"/>
            <w:bottom w:val="none" w:sz="0" w:space="0" w:color="auto"/>
            <w:right w:val="none" w:sz="0" w:space="0" w:color="auto"/>
          </w:divBdr>
        </w:div>
      </w:divsChild>
    </w:div>
    <w:div w:id="1094517736">
      <w:bodyDiv w:val="1"/>
      <w:marLeft w:val="0"/>
      <w:marRight w:val="0"/>
      <w:marTop w:val="0"/>
      <w:marBottom w:val="0"/>
      <w:divBdr>
        <w:top w:val="none" w:sz="0" w:space="0" w:color="auto"/>
        <w:left w:val="none" w:sz="0" w:space="0" w:color="auto"/>
        <w:bottom w:val="none" w:sz="0" w:space="0" w:color="auto"/>
        <w:right w:val="none" w:sz="0" w:space="0" w:color="auto"/>
      </w:divBdr>
    </w:div>
    <w:div w:id="1096904310">
      <w:bodyDiv w:val="1"/>
      <w:marLeft w:val="0"/>
      <w:marRight w:val="0"/>
      <w:marTop w:val="0"/>
      <w:marBottom w:val="0"/>
      <w:divBdr>
        <w:top w:val="none" w:sz="0" w:space="0" w:color="auto"/>
        <w:left w:val="none" w:sz="0" w:space="0" w:color="auto"/>
        <w:bottom w:val="none" w:sz="0" w:space="0" w:color="auto"/>
        <w:right w:val="none" w:sz="0" w:space="0" w:color="auto"/>
      </w:divBdr>
    </w:div>
    <w:div w:id="1203666034">
      <w:bodyDiv w:val="1"/>
      <w:marLeft w:val="0"/>
      <w:marRight w:val="0"/>
      <w:marTop w:val="0"/>
      <w:marBottom w:val="0"/>
      <w:divBdr>
        <w:top w:val="none" w:sz="0" w:space="0" w:color="auto"/>
        <w:left w:val="none" w:sz="0" w:space="0" w:color="auto"/>
        <w:bottom w:val="none" w:sz="0" w:space="0" w:color="auto"/>
        <w:right w:val="none" w:sz="0" w:space="0" w:color="auto"/>
      </w:divBdr>
    </w:div>
    <w:div w:id="1321739773">
      <w:bodyDiv w:val="1"/>
      <w:marLeft w:val="0"/>
      <w:marRight w:val="0"/>
      <w:marTop w:val="0"/>
      <w:marBottom w:val="0"/>
      <w:divBdr>
        <w:top w:val="none" w:sz="0" w:space="0" w:color="auto"/>
        <w:left w:val="none" w:sz="0" w:space="0" w:color="auto"/>
        <w:bottom w:val="none" w:sz="0" w:space="0" w:color="auto"/>
        <w:right w:val="none" w:sz="0" w:space="0" w:color="auto"/>
      </w:divBdr>
    </w:div>
    <w:div w:id="1330406163">
      <w:bodyDiv w:val="1"/>
      <w:marLeft w:val="0"/>
      <w:marRight w:val="0"/>
      <w:marTop w:val="0"/>
      <w:marBottom w:val="0"/>
      <w:divBdr>
        <w:top w:val="none" w:sz="0" w:space="0" w:color="auto"/>
        <w:left w:val="none" w:sz="0" w:space="0" w:color="auto"/>
        <w:bottom w:val="none" w:sz="0" w:space="0" w:color="auto"/>
        <w:right w:val="none" w:sz="0" w:space="0" w:color="auto"/>
      </w:divBdr>
    </w:div>
    <w:div w:id="1364474303">
      <w:bodyDiv w:val="1"/>
      <w:marLeft w:val="0"/>
      <w:marRight w:val="0"/>
      <w:marTop w:val="0"/>
      <w:marBottom w:val="0"/>
      <w:divBdr>
        <w:top w:val="none" w:sz="0" w:space="0" w:color="auto"/>
        <w:left w:val="none" w:sz="0" w:space="0" w:color="auto"/>
        <w:bottom w:val="none" w:sz="0" w:space="0" w:color="auto"/>
        <w:right w:val="none" w:sz="0" w:space="0" w:color="auto"/>
      </w:divBdr>
    </w:div>
    <w:div w:id="1948003530">
      <w:bodyDiv w:val="1"/>
      <w:marLeft w:val="0"/>
      <w:marRight w:val="0"/>
      <w:marTop w:val="0"/>
      <w:marBottom w:val="0"/>
      <w:divBdr>
        <w:top w:val="none" w:sz="0" w:space="0" w:color="auto"/>
        <w:left w:val="none" w:sz="0" w:space="0" w:color="auto"/>
        <w:bottom w:val="none" w:sz="0" w:space="0" w:color="auto"/>
        <w:right w:val="none" w:sz="0" w:space="0" w:color="auto"/>
      </w:divBdr>
    </w:div>
    <w:div w:id="198576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EB8C5-288E-49A4-A293-C4E510109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1210</Words>
  <Characters>6661</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Thérèse HARTOG</dc:creator>
  <cp:keywords/>
  <dc:description/>
  <cp:lastModifiedBy>Antoine VALLEE</cp:lastModifiedBy>
  <cp:revision>3</cp:revision>
  <cp:lastPrinted>2022-08-17T15:20:00Z</cp:lastPrinted>
  <dcterms:created xsi:type="dcterms:W3CDTF">2025-07-31T14:52:00Z</dcterms:created>
  <dcterms:modified xsi:type="dcterms:W3CDTF">2025-07-31T14:55:00Z</dcterms:modified>
</cp:coreProperties>
</file>