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1E1C45B" w:rsidR="00E9049F" w:rsidRDefault="00251542" w:rsidP="00E9049F">
      <w:pPr>
        <w:jc w:val="center"/>
      </w:pPr>
      <w:r w:rsidRPr="00E67090">
        <w:rPr>
          <w:noProof/>
          <w:lang w:eastAsia="fr-FR"/>
        </w:rPr>
        <w:drawing>
          <wp:anchor distT="0" distB="0" distL="114300" distR="114300" simplePos="0" relativeHeight="251666432" behindDoc="0" locked="0" layoutInCell="1" allowOverlap="1" wp14:anchorId="51BDEF9D" wp14:editId="48ECDCDC">
            <wp:simplePos x="0" y="0"/>
            <wp:positionH relativeFrom="margin">
              <wp:posOffset>4238625</wp:posOffset>
            </wp:positionH>
            <wp:positionV relativeFrom="paragraph">
              <wp:posOffset>-260350</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Pr>
          <w:noProof/>
          <w:lang w:eastAsia="fr-FR"/>
        </w:rPr>
        <mc:AlternateContent>
          <mc:Choice Requires="wps">
            <w:drawing>
              <wp:anchor distT="0" distB="0" distL="114300" distR="114300" simplePos="0" relativeHeight="251662336" behindDoc="0" locked="0" layoutInCell="1" allowOverlap="1" wp14:anchorId="2EA2FF0E" wp14:editId="0D36A822">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4D67D2" w:rsidRDefault="00FB34B8" w:rsidP="0013004F">
                            <w:pPr>
                              <w:jc w:val="center"/>
                              <w:rPr>
                                <w:rFonts w:ascii="Marianne" w:hAnsi="Marianne"/>
                                <w:i/>
                                <w:color w:val="000000" w:themeColor="text1"/>
                              </w:rPr>
                            </w:pPr>
                            <w:r w:rsidRPr="004D67D2">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4D67D2" w:rsidRDefault="00FB34B8" w:rsidP="0013004F">
                      <w:pPr>
                        <w:jc w:val="center"/>
                        <w:rPr>
                          <w:rFonts w:ascii="Marianne" w:hAnsi="Marianne"/>
                          <w:i/>
                          <w:color w:val="000000" w:themeColor="text1"/>
                        </w:rPr>
                      </w:pPr>
                      <w:r w:rsidRPr="004D67D2">
                        <w:rPr>
                          <w:rFonts w:ascii="Marianne" w:hAnsi="Marianne"/>
                          <w:i/>
                          <w:color w:val="000000" w:themeColor="text1"/>
                          <w:highlight w:val="yellow"/>
                        </w:rPr>
                        <w:t>Logos des différents financeurs à intégrer</w:t>
                      </w:r>
                    </w:p>
                  </w:txbxContent>
                </v:textbox>
              </v:rect>
            </w:pict>
          </mc:Fallback>
        </mc:AlternateContent>
      </w:r>
      <w:r w:rsidR="0013004F" w:rsidRPr="0013004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Default="00E9049F" w:rsidP="00E9049F">
      <w:pPr>
        <w:jc w:val="center"/>
      </w:pPr>
    </w:p>
    <w:p w14:paraId="213D99A2" w14:textId="2B459A72" w:rsidR="00E9049F" w:rsidRDefault="00E9049F" w:rsidP="00E9049F">
      <w:pPr>
        <w:jc w:val="center"/>
      </w:pPr>
    </w:p>
    <w:p w14:paraId="533BA2CF" w14:textId="7613C1FF" w:rsidR="00E9049F" w:rsidRDefault="004D2C38" w:rsidP="00E9049F">
      <w:pPr>
        <w:jc w:val="center"/>
      </w:pPr>
      <w:r>
        <w:rPr>
          <w:noProof/>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74794" w14:textId="774665BD" w:rsidR="00DA30CF" w:rsidRPr="004D67D2" w:rsidRDefault="00FB34B8" w:rsidP="0013004F">
                            <w:pPr>
                              <w:jc w:val="center"/>
                              <w:rPr>
                                <w:rFonts w:ascii="Marianne" w:hAnsi="Marianne"/>
                                <w:color w:val="000000" w:themeColor="text1"/>
                                <w:sz w:val="20"/>
                              </w:rPr>
                            </w:pPr>
                            <w:r w:rsidRPr="004D67D2">
                              <w:rPr>
                                <w:rFonts w:ascii="Marianne" w:hAnsi="Marianne"/>
                                <w:color w:val="000000" w:themeColor="text1"/>
                                <w:sz w:val="20"/>
                              </w:rPr>
                              <w:t xml:space="preserve">Intervention </w:t>
                            </w:r>
                            <w:r w:rsidR="003E4BE7" w:rsidRPr="004D67D2">
                              <w:rPr>
                                <w:rFonts w:ascii="Marianne" w:hAnsi="Marianne"/>
                                <w:color w:val="000000" w:themeColor="text1"/>
                                <w:sz w:val="20"/>
                              </w:rPr>
                              <w:t>70.1</w:t>
                            </w:r>
                            <w:r w:rsidR="00DA30CF" w:rsidRPr="004D67D2">
                              <w:rPr>
                                <w:rFonts w:ascii="Marianne" w:hAnsi="Marianne"/>
                                <w:color w:val="000000" w:themeColor="text1"/>
                                <w:sz w:val="20"/>
                              </w:rPr>
                              <w:t>2</w:t>
                            </w:r>
                            <w:r w:rsidR="004D67D2">
                              <w:rPr>
                                <w:rFonts w:ascii="Marianne" w:hAnsi="Marianne"/>
                                <w:color w:val="000000" w:themeColor="text1"/>
                                <w:sz w:val="20"/>
                              </w:rPr>
                              <w:t> :</w:t>
                            </w:r>
                            <w:r w:rsidRPr="004D67D2">
                              <w:rPr>
                                <w:rFonts w:ascii="Marianne" w:hAnsi="Marianne"/>
                                <w:color w:val="000000" w:themeColor="text1"/>
                                <w:sz w:val="20"/>
                              </w:rPr>
                              <w:t xml:space="preserve"> </w:t>
                            </w:r>
                            <w:r w:rsidR="00DA30CF" w:rsidRPr="004D67D2">
                              <w:rPr>
                                <w:rFonts w:ascii="Marianne" w:hAnsi="Marianne"/>
                                <w:color w:val="000000" w:themeColor="text1"/>
                                <w:sz w:val="20"/>
                              </w:rPr>
                              <w:t>Mesure agroenvironnementale et climatique (MAEC) pour la préservation des espèces en hexagone</w:t>
                            </w:r>
                            <w:r w:rsidR="003E4BE7" w:rsidRPr="004D67D2">
                              <w:rPr>
                                <w:rFonts w:ascii="Marianne" w:hAnsi="Marianne"/>
                                <w:color w:val="000000" w:themeColor="text1"/>
                                <w:sz w:val="20"/>
                              </w:rPr>
                              <w:t xml:space="preserve"> </w:t>
                            </w:r>
                          </w:p>
                          <w:p w14:paraId="3CE8C534" w14:textId="15319846" w:rsidR="007322A9" w:rsidRPr="004D67D2" w:rsidRDefault="00FB34B8" w:rsidP="0013004F">
                            <w:pPr>
                              <w:jc w:val="center"/>
                              <w:rPr>
                                <w:rFonts w:ascii="Marianne" w:hAnsi="Marianne"/>
                                <w:b/>
                                <w:color w:val="000000" w:themeColor="text1"/>
                                <w:sz w:val="36"/>
                              </w:rPr>
                            </w:pPr>
                            <w:r w:rsidRPr="004D67D2">
                              <w:rPr>
                                <w:rFonts w:ascii="Marianne" w:hAnsi="Marianne"/>
                                <w:b/>
                                <w:color w:val="000000" w:themeColor="text1"/>
                                <w:sz w:val="36"/>
                              </w:rPr>
                              <w:t xml:space="preserve">Notice de la mesure </w:t>
                            </w:r>
                            <w:r w:rsidR="004D67D2">
                              <w:rPr>
                                <w:rFonts w:ascii="Marianne" w:hAnsi="Marianne"/>
                                <w:b/>
                                <w:color w:val="000000" w:themeColor="text1"/>
                                <w:sz w:val="36"/>
                              </w:rPr>
                              <w:t>« </w:t>
                            </w:r>
                            <w:r w:rsidR="00B06CE6" w:rsidRPr="004D67D2">
                              <w:rPr>
                                <w:rFonts w:ascii="Marianne" w:hAnsi="Marianne"/>
                                <w:b/>
                                <w:color w:val="000000" w:themeColor="text1"/>
                                <w:sz w:val="36"/>
                              </w:rPr>
                              <w:t>Protection des espèces</w:t>
                            </w:r>
                            <w:r w:rsidR="004D67D2">
                              <w:rPr>
                                <w:rFonts w:ascii="Marianne" w:hAnsi="Marianne"/>
                                <w:b/>
                                <w:color w:val="000000" w:themeColor="text1"/>
                                <w:sz w:val="36"/>
                              </w:rPr>
                              <w:t> »</w:t>
                            </w:r>
                          </w:p>
                          <w:p w14:paraId="54F97755" w14:textId="65D5C5D6" w:rsidR="00FB34B8" w:rsidRPr="004D67D2" w:rsidRDefault="00FB34B8" w:rsidP="0013004F">
                            <w:pPr>
                              <w:jc w:val="center"/>
                              <w:rPr>
                                <w:rFonts w:ascii="Marianne" w:hAnsi="Marianne"/>
                                <w:b/>
                                <w:color w:val="000000" w:themeColor="text1"/>
                                <w:sz w:val="36"/>
                              </w:rPr>
                            </w:pPr>
                            <w:r w:rsidRPr="004D67D2">
                              <w:rPr>
                                <w:rFonts w:ascii="Marianne" w:hAnsi="Marianne"/>
                                <w:b/>
                                <w:color w:val="000000" w:themeColor="text1"/>
                                <w:sz w:val="36"/>
                                <w:highlight w:val="yellow"/>
                              </w:rPr>
                              <w:t>XX_XXXX_</w:t>
                            </w:r>
                            <w:r w:rsidR="00B06CE6" w:rsidRPr="004D67D2">
                              <w:rPr>
                                <w:rFonts w:ascii="Marianne" w:hAnsi="Marianne"/>
                                <w:b/>
                                <w:color w:val="000000" w:themeColor="text1"/>
                                <w:sz w:val="36"/>
                              </w:rPr>
                              <w:t>ESP</w:t>
                            </w:r>
                            <w:r w:rsidR="00322D65" w:rsidRPr="004D67D2">
                              <w:rPr>
                                <w:rFonts w:ascii="Marianne" w:hAnsi="Marianne"/>
                                <w:b/>
                                <w:color w:val="000000" w:themeColor="text1"/>
                                <w:sz w:val="36"/>
                              </w:rPr>
                              <w:t>4</w:t>
                            </w:r>
                          </w:p>
                          <w:p w14:paraId="0163CA01" w14:textId="58DEC35B" w:rsidR="00FB34B8" w:rsidRPr="004D67D2" w:rsidRDefault="00FB34B8" w:rsidP="0013004F">
                            <w:pPr>
                              <w:jc w:val="center"/>
                              <w:rPr>
                                <w:rFonts w:ascii="Marianne" w:hAnsi="Marianne"/>
                                <w:b/>
                                <w:color w:val="000000" w:themeColor="text1"/>
                                <w:sz w:val="36"/>
                              </w:rPr>
                            </w:pPr>
                            <w:r w:rsidRPr="004D67D2">
                              <w:rPr>
                                <w:rFonts w:ascii="Marianne" w:hAnsi="Marianne"/>
                                <w:b/>
                                <w:color w:val="000000" w:themeColor="text1"/>
                                <w:sz w:val="36"/>
                              </w:rPr>
                              <w:t xml:space="preserve">Territoire </w:t>
                            </w:r>
                            <w:r w:rsidR="004D67D2">
                              <w:rPr>
                                <w:rFonts w:ascii="Marianne" w:hAnsi="Marianne"/>
                                <w:b/>
                                <w:color w:val="000000" w:themeColor="text1"/>
                                <w:sz w:val="36"/>
                              </w:rPr>
                              <w:t>« </w:t>
                            </w:r>
                            <w:r w:rsidRPr="004D67D2">
                              <w:rPr>
                                <w:rFonts w:ascii="Marianne" w:hAnsi="Marianne"/>
                                <w:b/>
                                <w:color w:val="000000" w:themeColor="text1"/>
                                <w:sz w:val="36"/>
                                <w:highlight w:val="yellow"/>
                              </w:rPr>
                              <w:t>XXXX</w:t>
                            </w:r>
                            <w:r w:rsidR="004D67D2">
                              <w:rPr>
                                <w:rFonts w:ascii="Marianne" w:hAnsi="Marianne"/>
                                <w:b/>
                                <w:color w:val="000000" w:themeColor="text1"/>
                                <w:sz w:val="36"/>
                              </w:rPr>
                              <w:t> »</w:t>
                            </w:r>
                          </w:p>
                          <w:p w14:paraId="2FC82F11" w14:textId="6EB011B3" w:rsidR="00FB34B8" w:rsidRPr="004D67D2" w:rsidRDefault="00FB34B8" w:rsidP="0013004F">
                            <w:pPr>
                              <w:jc w:val="center"/>
                              <w:rPr>
                                <w:rFonts w:ascii="Marianne" w:hAnsi="Marianne"/>
                                <w:b/>
                                <w:color w:val="000000" w:themeColor="text1"/>
                                <w:sz w:val="36"/>
                              </w:rPr>
                            </w:pPr>
                            <w:r w:rsidRPr="004D67D2">
                              <w:rPr>
                                <w:rFonts w:ascii="Marianne" w:hAnsi="Marianne"/>
                                <w:b/>
                                <w:color w:val="000000" w:themeColor="text1"/>
                                <w:sz w:val="36"/>
                              </w:rPr>
                              <w:t xml:space="preserve">Campagne </w:t>
                            </w:r>
                            <w:r w:rsidR="003D5A20">
                              <w:rPr>
                                <w:rFonts w:ascii="Marianne" w:hAnsi="Marianne"/>
                                <w:b/>
                                <w:color w:val="000000" w:themeColor="text1"/>
                                <w:sz w:val="36"/>
                              </w:rPr>
                              <w:t>202</w:t>
                            </w:r>
                            <w:r w:rsidR="001D0812">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5A974794" w14:textId="774665BD" w:rsidR="00DA30CF" w:rsidRPr="004D67D2" w:rsidRDefault="00FB34B8" w:rsidP="0013004F">
                      <w:pPr>
                        <w:jc w:val="center"/>
                        <w:rPr>
                          <w:rFonts w:ascii="Marianne" w:hAnsi="Marianne"/>
                          <w:color w:val="000000" w:themeColor="text1"/>
                          <w:sz w:val="20"/>
                        </w:rPr>
                      </w:pPr>
                      <w:r w:rsidRPr="004D67D2">
                        <w:rPr>
                          <w:rFonts w:ascii="Marianne" w:hAnsi="Marianne"/>
                          <w:color w:val="000000" w:themeColor="text1"/>
                          <w:sz w:val="20"/>
                        </w:rPr>
                        <w:t xml:space="preserve">Intervention </w:t>
                      </w:r>
                      <w:r w:rsidR="003E4BE7" w:rsidRPr="004D67D2">
                        <w:rPr>
                          <w:rFonts w:ascii="Marianne" w:hAnsi="Marianne"/>
                          <w:color w:val="000000" w:themeColor="text1"/>
                          <w:sz w:val="20"/>
                        </w:rPr>
                        <w:t>70.1</w:t>
                      </w:r>
                      <w:r w:rsidR="00DA30CF" w:rsidRPr="004D67D2">
                        <w:rPr>
                          <w:rFonts w:ascii="Marianne" w:hAnsi="Marianne"/>
                          <w:color w:val="000000" w:themeColor="text1"/>
                          <w:sz w:val="20"/>
                        </w:rPr>
                        <w:t>2</w:t>
                      </w:r>
                      <w:r w:rsidR="004D67D2">
                        <w:rPr>
                          <w:rFonts w:ascii="Marianne" w:hAnsi="Marianne"/>
                          <w:color w:val="000000" w:themeColor="text1"/>
                          <w:sz w:val="20"/>
                        </w:rPr>
                        <w:t> :</w:t>
                      </w:r>
                      <w:r w:rsidRPr="004D67D2">
                        <w:rPr>
                          <w:rFonts w:ascii="Marianne" w:hAnsi="Marianne"/>
                          <w:color w:val="000000" w:themeColor="text1"/>
                          <w:sz w:val="20"/>
                        </w:rPr>
                        <w:t xml:space="preserve"> </w:t>
                      </w:r>
                      <w:r w:rsidR="00DA30CF" w:rsidRPr="004D67D2">
                        <w:rPr>
                          <w:rFonts w:ascii="Marianne" w:hAnsi="Marianne"/>
                          <w:color w:val="000000" w:themeColor="text1"/>
                          <w:sz w:val="20"/>
                        </w:rPr>
                        <w:t>Mesure agroenvironnementale et climatique (MAEC) pour la préservation des espèces en hexagone</w:t>
                      </w:r>
                      <w:r w:rsidR="003E4BE7" w:rsidRPr="004D67D2">
                        <w:rPr>
                          <w:rFonts w:ascii="Marianne" w:hAnsi="Marianne"/>
                          <w:color w:val="000000" w:themeColor="text1"/>
                          <w:sz w:val="20"/>
                        </w:rPr>
                        <w:t xml:space="preserve"> </w:t>
                      </w:r>
                    </w:p>
                    <w:p w14:paraId="3CE8C534" w14:textId="15319846" w:rsidR="007322A9" w:rsidRPr="004D67D2" w:rsidRDefault="00FB34B8" w:rsidP="0013004F">
                      <w:pPr>
                        <w:jc w:val="center"/>
                        <w:rPr>
                          <w:rFonts w:ascii="Marianne" w:hAnsi="Marianne"/>
                          <w:b/>
                          <w:color w:val="000000" w:themeColor="text1"/>
                          <w:sz w:val="36"/>
                        </w:rPr>
                      </w:pPr>
                      <w:r w:rsidRPr="004D67D2">
                        <w:rPr>
                          <w:rFonts w:ascii="Marianne" w:hAnsi="Marianne"/>
                          <w:b/>
                          <w:color w:val="000000" w:themeColor="text1"/>
                          <w:sz w:val="36"/>
                        </w:rPr>
                        <w:t xml:space="preserve">Notice de la mesure </w:t>
                      </w:r>
                      <w:r w:rsidR="004D67D2">
                        <w:rPr>
                          <w:rFonts w:ascii="Marianne" w:hAnsi="Marianne"/>
                          <w:b/>
                          <w:color w:val="000000" w:themeColor="text1"/>
                          <w:sz w:val="36"/>
                        </w:rPr>
                        <w:t>« </w:t>
                      </w:r>
                      <w:r w:rsidR="00B06CE6" w:rsidRPr="004D67D2">
                        <w:rPr>
                          <w:rFonts w:ascii="Marianne" w:hAnsi="Marianne"/>
                          <w:b/>
                          <w:color w:val="000000" w:themeColor="text1"/>
                          <w:sz w:val="36"/>
                        </w:rPr>
                        <w:t>Protection des espèces</w:t>
                      </w:r>
                      <w:r w:rsidR="004D67D2">
                        <w:rPr>
                          <w:rFonts w:ascii="Marianne" w:hAnsi="Marianne"/>
                          <w:b/>
                          <w:color w:val="000000" w:themeColor="text1"/>
                          <w:sz w:val="36"/>
                        </w:rPr>
                        <w:t> »</w:t>
                      </w:r>
                    </w:p>
                    <w:p w14:paraId="54F97755" w14:textId="65D5C5D6" w:rsidR="00FB34B8" w:rsidRPr="004D67D2" w:rsidRDefault="00FB34B8" w:rsidP="0013004F">
                      <w:pPr>
                        <w:jc w:val="center"/>
                        <w:rPr>
                          <w:rFonts w:ascii="Marianne" w:hAnsi="Marianne"/>
                          <w:b/>
                          <w:color w:val="000000" w:themeColor="text1"/>
                          <w:sz w:val="36"/>
                        </w:rPr>
                      </w:pPr>
                      <w:r w:rsidRPr="004D67D2">
                        <w:rPr>
                          <w:rFonts w:ascii="Marianne" w:hAnsi="Marianne"/>
                          <w:b/>
                          <w:color w:val="000000" w:themeColor="text1"/>
                          <w:sz w:val="36"/>
                          <w:highlight w:val="yellow"/>
                        </w:rPr>
                        <w:t>XX_XXXX_</w:t>
                      </w:r>
                      <w:r w:rsidR="00B06CE6" w:rsidRPr="004D67D2">
                        <w:rPr>
                          <w:rFonts w:ascii="Marianne" w:hAnsi="Marianne"/>
                          <w:b/>
                          <w:color w:val="000000" w:themeColor="text1"/>
                          <w:sz w:val="36"/>
                        </w:rPr>
                        <w:t>ESP</w:t>
                      </w:r>
                      <w:r w:rsidR="00322D65" w:rsidRPr="004D67D2">
                        <w:rPr>
                          <w:rFonts w:ascii="Marianne" w:hAnsi="Marianne"/>
                          <w:b/>
                          <w:color w:val="000000" w:themeColor="text1"/>
                          <w:sz w:val="36"/>
                        </w:rPr>
                        <w:t>4</w:t>
                      </w:r>
                    </w:p>
                    <w:p w14:paraId="0163CA01" w14:textId="58DEC35B" w:rsidR="00FB34B8" w:rsidRPr="004D67D2" w:rsidRDefault="00FB34B8" w:rsidP="0013004F">
                      <w:pPr>
                        <w:jc w:val="center"/>
                        <w:rPr>
                          <w:rFonts w:ascii="Marianne" w:hAnsi="Marianne"/>
                          <w:b/>
                          <w:color w:val="000000" w:themeColor="text1"/>
                          <w:sz w:val="36"/>
                        </w:rPr>
                      </w:pPr>
                      <w:r w:rsidRPr="004D67D2">
                        <w:rPr>
                          <w:rFonts w:ascii="Marianne" w:hAnsi="Marianne"/>
                          <w:b/>
                          <w:color w:val="000000" w:themeColor="text1"/>
                          <w:sz w:val="36"/>
                        </w:rPr>
                        <w:t xml:space="preserve">Territoire </w:t>
                      </w:r>
                      <w:r w:rsidR="004D67D2">
                        <w:rPr>
                          <w:rFonts w:ascii="Marianne" w:hAnsi="Marianne"/>
                          <w:b/>
                          <w:color w:val="000000" w:themeColor="text1"/>
                          <w:sz w:val="36"/>
                        </w:rPr>
                        <w:t>« </w:t>
                      </w:r>
                      <w:r w:rsidRPr="004D67D2">
                        <w:rPr>
                          <w:rFonts w:ascii="Marianne" w:hAnsi="Marianne"/>
                          <w:b/>
                          <w:color w:val="000000" w:themeColor="text1"/>
                          <w:sz w:val="36"/>
                          <w:highlight w:val="yellow"/>
                        </w:rPr>
                        <w:t>XXXX</w:t>
                      </w:r>
                      <w:r w:rsidR="004D67D2">
                        <w:rPr>
                          <w:rFonts w:ascii="Marianne" w:hAnsi="Marianne"/>
                          <w:b/>
                          <w:color w:val="000000" w:themeColor="text1"/>
                          <w:sz w:val="36"/>
                        </w:rPr>
                        <w:t> »</w:t>
                      </w:r>
                    </w:p>
                    <w:p w14:paraId="2FC82F11" w14:textId="6EB011B3" w:rsidR="00FB34B8" w:rsidRPr="004D67D2" w:rsidRDefault="00FB34B8" w:rsidP="0013004F">
                      <w:pPr>
                        <w:jc w:val="center"/>
                        <w:rPr>
                          <w:rFonts w:ascii="Marianne" w:hAnsi="Marianne"/>
                          <w:b/>
                          <w:color w:val="000000" w:themeColor="text1"/>
                          <w:sz w:val="36"/>
                        </w:rPr>
                      </w:pPr>
                      <w:r w:rsidRPr="004D67D2">
                        <w:rPr>
                          <w:rFonts w:ascii="Marianne" w:hAnsi="Marianne"/>
                          <w:b/>
                          <w:color w:val="000000" w:themeColor="text1"/>
                          <w:sz w:val="36"/>
                        </w:rPr>
                        <w:t xml:space="preserve">Campagne </w:t>
                      </w:r>
                      <w:r w:rsidR="003D5A20">
                        <w:rPr>
                          <w:rFonts w:ascii="Marianne" w:hAnsi="Marianne"/>
                          <w:b/>
                          <w:color w:val="000000" w:themeColor="text1"/>
                          <w:sz w:val="36"/>
                        </w:rPr>
                        <w:t>202</w:t>
                      </w:r>
                      <w:r w:rsidR="001D0812">
                        <w:rPr>
                          <w:rFonts w:ascii="Marianne" w:hAnsi="Marianne"/>
                          <w:b/>
                          <w:color w:val="000000" w:themeColor="text1"/>
                          <w:sz w:val="36"/>
                        </w:rPr>
                        <w:t>5</w:t>
                      </w:r>
                    </w:p>
                  </w:txbxContent>
                </v:textbox>
                <w10:wrap anchorx="margin"/>
              </v:rect>
            </w:pict>
          </mc:Fallback>
        </mc:AlternateContent>
      </w:r>
    </w:p>
    <w:p w14:paraId="31E1B990" w14:textId="77777777" w:rsidR="00E9049F" w:rsidRDefault="00E9049F" w:rsidP="00E9049F">
      <w:pPr>
        <w:jc w:val="center"/>
      </w:pPr>
    </w:p>
    <w:p w14:paraId="3B98A566" w14:textId="77777777" w:rsidR="00E9049F" w:rsidRDefault="00E9049F" w:rsidP="00E9049F"/>
    <w:p w14:paraId="6A0E1CF5" w14:textId="77777777" w:rsidR="00E9049F" w:rsidRDefault="00E9049F" w:rsidP="00E9049F"/>
    <w:p w14:paraId="3A79DA37" w14:textId="77777777" w:rsidR="00E9049F" w:rsidRDefault="00E9049F" w:rsidP="00E9049F"/>
    <w:p w14:paraId="6FB54971" w14:textId="77777777" w:rsidR="00E9049F" w:rsidRDefault="00E9049F" w:rsidP="00E9049F"/>
    <w:p w14:paraId="18CF6F9C" w14:textId="77777777" w:rsidR="00E9049F" w:rsidRDefault="00E9049F" w:rsidP="00E9049F"/>
    <w:p w14:paraId="68F97B60" w14:textId="77777777" w:rsidR="00E9049F" w:rsidRDefault="00E9049F" w:rsidP="00E9049F"/>
    <w:p w14:paraId="643C2EDD" w14:textId="77777777" w:rsidR="004D2C38" w:rsidRPr="004D67D2" w:rsidRDefault="004D2C38" w:rsidP="00E9049F">
      <w:pPr>
        <w:rPr>
          <w:rFonts w:ascii="Marianne" w:hAnsi="Marianne"/>
          <w:sz w:val="20"/>
        </w:rPr>
      </w:pPr>
    </w:p>
    <w:p w14:paraId="45FF0B8F" w14:textId="5F14579A" w:rsidR="00E9049F" w:rsidRPr="004D67D2" w:rsidRDefault="00E9049F" w:rsidP="00E9049F">
      <w:pPr>
        <w:rPr>
          <w:rFonts w:ascii="Marianne" w:hAnsi="Marianne"/>
          <w:sz w:val="20"/>
        </w:rPr>
      </w:pPr>
      <w:r w:rsidRPr="004D67D2">
        <w:rPr>
          <w:rFonts w:ascii="Marianne" w:hAnsi="Marianne"/>
          <w:sz w:val="20"/>
        </w:rPr>
        <w:t>Pour toute information</w:t>
      </w:r>
      <w:r w:rsidR="007E6169" w:rsidRPr="004D67D2">
        <w:rPr>
          <w:rFonts w:ascii="Marianne" w:hAnsi="Marianne"/>
          <w:sz w:val="20"/>
        </w:rPr>
        <w:t xml:space="preserve"> complémentaire</w:t>
      </w:r>
      <w:r w:rsidRPr="004D67D2">
        <w:rPr>
          <w:rFonts w:ascii="Marianne" w:hAnsi="Marianne"/>
          <w:sz w:val="20"/>
        </w:rPr>
        <w:t>, contacter la structure animatrice de la mesure</w:t>
      </w:r>
      <w:r w:rsidR="004D67D2">
        <w:rPr>
          <w:rFonts w:ascii="Marianne" w:hAnsi="Marianne"/>
          <w:sz w:val="20"/>
        </w:rPr>
        <w:t> :</w:t>
      </w:r>
    </w:p>
    <w:p w14:paraId="646B4630" w14:textId="69286582" w:rsidR="00E9049F" w:rsidRPr="004D67D2" w:rsidRDefault="00E9049F" w:rsidP="00E9049F">
      <w:pPr>
        <w:rPr>
          <w:rFonts w:ascii="Marianne" w:hAnsi="Marianne"/>
          <w:i/>
          <w:sz w:val="20"/>
          <w:highlight w:val="yellow"/>
        </w:rPr>
      </w:pPr>
      <w:r w:rsidRPr="004D67D2">
        <w:rPr>
          <w:rFonts w:ascii="Marianne" w:hAnsi="Marianne"/>
          <w:i/>
          <w:sz w:val="20"/>
          <w:highlight w:val="yellow"/>
        </w:rPr>
        <w:t>Coordonnées de la structure animatrice</w:t>
      </w:r>
      <w:r w:rsidR="00C855D7">
        <w:rPr>
          <w:rFonts w:ascii="Marianne" w:hAnsi="Marianne"/>
          <w:i/>
          <w:sz w:val="20"/>
          <w:highlight w:val="yellow"/>
        </w:rPr>
        <w:t>.</w:t>
      </w:r>
    </w:p>
    <w:p w14:paraId="02708618" w14:textId="77777777" w:rsidR="00E9049F" w:rsidRDefault="00E9049F">
      <w:pPr>
        <w:rPr>
          <w:i/>
          <w:highlight w:val="yellow"/>
        </w:rPr>
      </w:pPr>
      <w:r>
        <w:rPr>
          <w:i/>
          <w:highlight w:val="yellow"/>
        </w:rPr>
        <w:br w:type="page"/>
      </w:r>
    </w:p>
    <w:p w14:paraId="31D4F45A" w14:textId="0A0AB9BB" w:rsidR="00E9049F" w:rsidRPr="00AB2365" w:rsidRDefault="00AB2365" w:rsidP="00AB2365">
      <w:pPr>
        <w:pStyle w:val="Titre1"/>
      </w:pPr>
      <w:r w:rsidRPr="00AB2365">
        <w:lastRenderedPageBreak/>
        <w:t>OBJECTIFS DE LA MESURE</w:t>
      </w:r>
    </w:p>
    <w:p w14:paraId="110F6DCA" w14:textId="3C5F33AC" w:rsidR="00536A68" w:rsidRPr="004D67D2" w:rsidRDefault="00536A68" w:rsidP="00536A68">
      <w:pPr>
        <w:pStyle w:val="NormalWeb"/>
        <w:spacing w:before="57" w:beforeAutospacing="0" w:after="0"/>
        <w:rPr>
          <w:rFonts w:ascii="Marianne" w:hAnsi="Marianne"/>
          <w:sz w:val="22"/>
        </w:rPr>
      </w:pPr>
    </w:p>
    <w:p w14:paraId="673B476B" w14:textId="170FAD83" w:rsidR="00D14B95" w:rsidRPr="004D67D2" w:rsidRDefault="00DA30CF" w:rsidP="00B84D68">
      <w:pPr>
        <w:rPr>
          <w:rFonts w:ascii="Marianne" w:eastAsia="Times New Roman" w:hAnsi="Marianne"/>
          <w:sz w:val="20"/>
          <w:szCs w:val="20"/>
        </w:rPr>
      </w:pPr>
      <w:r w:rsidRPr="004D67D2">
        <w:rPr>
          <w:rFonts w:ascii="Marianne" w:eastAsia="Times New Roman" w:hAnsi="Marianne"/>
          <w:sz w:val="20"/>
          <w:szCs w:val="20"/>
        </w:rPr>
        <w:t xml:space="preserve">L’objectif de cette mesure est de permettre aux espèces végétales et animales </w:t>
      </w:r>
      <w:r w:rsidR="00463661">
        <w:rPr>
          <w:rFonts w:ascii="Marianne" w:eastAsia="Times New Roman" w:hAnsi="Marianne"/>
          <w:sz w:val="20"/>
          <w:szCs w:val="20"/>
        </w:rPr>
        <w:t>inféodées aux surfaces en herbe</w:t>
      </w:r>
      <w:r w:rsidRPr="004D67D2">
        <w:rPr>
          <w:rFonts w:ascii="Marianne" w:eastAsia="Times New Roman" w:hAnsi="Marianne"/>
          <w:sz w:val="20"/>
          <w:szCs w:val="20"/>
        </w:rPr>
        <w:t xml:space="preserve"> d’accomplir leurs cycles reproductifs (fructification des plantes, nidification pour les oiseaux) </w:t>
      </w:r>
      <w:r w:rsidR="00CE562B" w:rsidRPr="004D67D2">
        <w:rPr>
          <w:rFonts w:ascii="Marianne" w:eastAsia="Times New Roman" w:hAnsi="Marianne"/>
          <w:sz w:val="20"/>
          <w:szCs w:val="20"/>
        </w:rPr>
        <w:t xml:space="preserve">afin de préserver la biodiversité des terres agricoles. </w:t>
      </w:r>
      <w:r w:rsidR="00D14B95" w:rsidRPr="004D67D2">
        <w:rPr>
          <w:rFonts w:ascii="Marianne" w:eastAsia="Times New Roman" w:hAnsi="Marianne"/>
          <w:sz w:val="20"/>
          <w:szCs w:val="20"/>
        </w:rPr>
        <w:t xml:space="preserve">Elle incite pour cela les exploitants au retard d’utilisation et le cas échéant à la mise en défens des surfaces concernées. </w:t>
      </w:r>
    </w:p>
    <w:p w14:paraId="3B5E732D" w14:textId="08CB692A" w:rsidR="00B84D68" w:rsidRPr="004D67D2" w:rsidRDefault="00B84D68" w:rsidP="00B84D68">
      <w:pPr>
        <w:rPr>
          <w:rFonts w:ascii="Marianne" w:eastAsia="Times New Roman" w:hAnsi="Marianne"/>
          <w:i/>
          <w:sz w:val="20"/>
          <w:szCs w:val="20"/>
        </w:rPr>
      </w:pPr>
      <w:r w:rsidRPr="004D67D2">
        <w:rPr>
          <w:rFonts w:ascii="Marianne" w:eastAsia="Times New Roman" w:hAnsi="Marianne"/>
          <w:i/>
          <w:sz w:val="20"/>
          <w:szCs w:val="20"/>
          <w:highlight w:val="yellow"/>
        </w:rPr>
        <w:t>Complément à ajouter par la DRAAF sur la réponse apportée par cette mesure vis-à-vis des enjeux territoriau</w:t>
      </w:r>
      <w:r w:rsidR="004D67D2">
        <w:rPr>
          <w:rFonts w:ascii="Marianne" w:eastAsia="Times New Roman" w:hAnsi="Marianne"/>
          <w:i/>
          <w:sz w:val="20"/>
          <w:szCs w:val="20"/>
          <w:highlight w:val="yellow"/>
        </w:rPr>
        <w:t>x.</w:t>
      </w:r>
    </w:p>
    <w:p w14:paraId="0F2060BE" w14:textId="77777777" w:rsidR="0044521F" w:rsidRPr="004D67D2" w:rsidRDefault="0044521F" w:rsidP="00E9049F">
      <w:pPr>
        <w:rPr>
          <w:rFonts w:ascii="Marianne" w:hAnsi="Marianne"/>
          <w:sz w:val="20"/>
        </w:rPr>
      </w:pPr>
    </w:p>
    <w:p w14:paraId="488E0D2B" w14:textId="250C9E2F" w:rsidR="001209F9" w:rsidRPr="00AB2365" w:rsidRDefault="00AB2365" w:rsidP="00AB2365">
      <w:pPr>
        <w:pStyle w:val="Titre1"/>
      </w:pPr>
      <w:r w:rsidRPr="00AB2365">
        <w:t>MONTANT DE LA MESURE</w:t>
      </w:r>
    </w:p>
    <w:p w14:paraId="0C9C18D8" w14:textId="77777777" w:rsidR="001209F9" w:rsidRPr="004D67D2" w:rsidRDefault="001209F9" w:rsidP="00E9049F">
      <w:pPr>
        <w:rPr>
          <w:rFonts w:ascii="Marianne" w:hAnsi="Marianne"/>
          <w:sz w:val="20"/>
        </w:rPr>
      </w:pPr>
    </w:p>
    <w:p w14:paraId="16C236D2" w14:textId="5B16C6A9" w:rsidR="003863C5" w:rsidRPr="004D67D2" w:rsidRDefault="001209F9" w:rsidP="003863C5">
      <w:pPr>
        <w:rPr>
          <w:rFonts w:ascii="Marianne" w:hAnsi="Marianne"/>
          <w:sz w:val="20"/>
        </w:rPr>
      </w:pPr>
      <w:r w:rsidRPr="004D67D2">
        <w:rPr>
          <w:rFonts w:ascii="Marianne" w:hAnsi="Marianne"/>
          <w:sz w:val="20"/>
        </w:rPr>
        <w:t xml:space="preserve">En contrepartie du respect de l’ensemble des </w:t>
      </w:r>
      <w:r w:rsidR="00267B9B" w:rsidRPr="004D67D2">
        <w:rPr>
          <w:rFonts w:ascii="Marianne" w:hAnsi="Marianne"/>
          <w:sz w:val="20"/>
        </w:rPr>
        <w:t xml:space="preserve">exigences </w:t>
      </w:r>
      <w:r w:rsidRPr="004D67D2">
        <w:rPr>
          <w:rFonts w:ascii="Marianne" w:hAnsi="Marianne"/>
          <w:sz w:val="20"/>
        </w:rPr>
        <w:t xml:space="preserve">du cahier des charges de cette mesure, </w:t>
      </w:r>
      <w:r w:rsidRPr="004D67D2">
        <w:rPr>
          <w:rFonts w:ascii="Marianne" w:hAnsi="Marianne"/>
          <w:b/>
          <w:sz w:val="20"/>
        </w:rPr>
        <w:t>une aide de</w:t>
      </w:r>
      <w:r w:rsidR="003615BC" w:rsidRPr="004D67D2">
        <w:rPr>
          <w:rFonts w:ascii="Marianne" w:hAnsi="Marianne"/>
          <w:b/>
          <w:sz w:val="20"/>
        </w:rPr>
        <w:t xml:space="preserve"> </w:t>
      </w:r>
      <w:r w:rsidR="00322D65" w:rsidRPr="004D67D2">
        <w:rPr>
          <w:rFonts w:ascii="Marianne" w:hAnsi="Marianne"/>
          <w:b/>
          <w:sz w:val="20"/>
        </w:rPr>
        <w:t>254</w:t>
      </w:r>
      <w:r w:rsidR="00DF0A4C">
        <w:rPr>
          <w:rFonts w:ascii="Marianne" w:hAnsi="Marianne"/>
          <w:b/>
          <w:sz w:val="20"/>
        </w:rPr>
        <w:t> </w:t>
      </w:r>
      <w:r w:rsidRPr="004D67D2">
        <w:rPr>
          <w:rFonts w:ascii="Marianne" w:hAnsi="Marianne"/>
          <w:b/>
          <w:sz w:val="20"/>
        </w:rPr>
        <w:t xml:space="preserve">€ par hectare et par an </w:t>
      </w:r>
      <w:r w:rsidRPr="004D67D2">
        <w:rPr>
          <w:rFonts w:ascii="Marianne" w:hAnsi="Marianne"/>
          <w:sz w:val="20"/>
        </w:rPr>
        <w:t>sera versée pendant la durée de l’engagement.</w:t>
      </w:r>
    </w:p>
    <w:p w14:paraId="3689AD70" w14:textId="035BC8F0" w:rsidR="004D67D2" w:rsidRPr="00B83F62" w:rsidRDefault="004D67D2" w:rsidP="004D67D2">
      <w:pPr>
        <w:spacing w:line="22" w:lineRule="atLeast"/>
        <w:rPr>
          <w:rFonts w:ascii="Marianne" w:hAnsi="Marianne"/>
          <w:sz w:val="20"/>
          <w:highlight w:val="yellow"/>
        </w:rPr>
      </w:pPr>
      <w:r w:rsidRPr="00B83F62">
        <w:rPr>
          <w:rFonts w:ascii="Marianne" w:hAnsi="Marianne"/>
          <w:i/>
          <w:sz w:val="20"/>
          <w:highlight w:val="yellow"/>
        </w:rPr>
        <w:t>Si la DRAAF connaît le plafonnement à l’exploitation au moment de la rédaction de la notice, indiquer</w:t>
      </w:r>
      <w:r>
        <w:rPr>
          <w:rFonts w:ascii="Marianne" w:hAnsi="Marianne"/>
          <w:sz w:val="20"/>
          <w:highlight w:val="yellow"/>
        </w:rPr>
        <w:t> :</w:t>
      </w:r>
      <w:r w:rsidRPr="00B83F62">
        <w:rPr>
          <w:rFonts w:ascii="Marianne" w:hAnsi="Marianne"/>
          <w:sz w:val="20"/>
          <w:highlight w:val="yellow"/>
        </w:rPr>
        <w:t xml:space="preserve"> </w:t>
      </w:r>
      <w:r>
        <w:rPr>
          <w:rFonts w:ascii="Marianne" w:hAnsi="Marianne"/>
          <w:sz w:val="20"/>
          <w:highlight w:val="yellow"/>
        </w:rPr>
        <w:t>« </w:t>
      </w:r>
      <w:r w:rsidRPr="00B83F62">
        <w:rPr>
          <w:rFonts w:ascii="Marianne" w:hAnsi="Marianne"/>
          <w:sz w:val="20"/>
          <w:highlight w:val="yellow"/>
        </w:rPr>
        <w:t>Votre engagement sera plafonné à hauteur de XXXX €</w:t>
      </w:r>
      <w:r>
        <w:rPr>
          <w:rFonts w:ascii="Marianne" w:hAnsi="Marianne"/>
          <w:sz w:val="20"/>
          <w:highlight w:val="yellow"/>
        </w:rPr>
        <w:t xml:space="preserve"> par an</w:t>
      </w:r>
      <w:r w:rsidRPr="00B83F62">
        <w:rPr>
          <w:rFonts w:ascii="Marianne" w:hAnsi="Marianne"/>
          <w:sz w:val="20"/>
          <w:highlight w:val="yellow"/>
        </w:rPr>
        <w:t>.</w:t>
      </w:r>
      <w:r>
        <w:rPr>
          <w:rFonts w:ascii="Marianne" w:hAnsi="Marianne"/>
          <w:sz w:val="20"/>
          <w:highlight w:val="yellow"/>
        </w:rPr>
        <w:t> »</w:t>
      </w:r>
    </w:p>
    <w:p w14:paraId="6A1B4BAB" w14:textId="53634E72" w:rsidR="003863C5" w:rsidRPr="004D67D2" w:rsidRDefault="004D67D2" w:rsidP="004D67D2">
      <w:pPr>
        <w:rPr>
          <w:rFonts w:ascii="Marianne" w:hAnsi="Marianne"/>
          <w:sz w:val="20"/>
        </w:rPr>
      </w:pPr>
      <w:r w:rsidRPr="00B83F62">
        <w:rPr>
          <w:rFonts w:ascii="Marianne" w:hAnsi="Marianne"/>
          <w:i/>
          <w:sz w:val="20"/>
          <w:highlight w:val="yellow"/>
        </w:rPr>
        <w:t>Sinon indiquer</w:t>
      </w:r>
      <w:r w:rsidRPr="00B83F62">
        <w:rPr>
          <w:rFonts w:ascii="Marianne" w:hAnsi="Marianne"/>
          <w:sz w:val="20"/>
          <w:highlight w:val="yellow"/>
        </w:rPr>
        <w:t xml:space="preserve"> </w:t>
      </w:r>
      <w:r>
        <w:rPr>
          <w:rFonts w:ascii="Marianne" w:hAnsi="Marianne"/>
          <w:sz w:val="20"/>
          <w:highlight w:val="yellow"/>
        </w:rPr>
        <w:t>« </w:t>
      </w:r>
      <w:r w:rsidRPr="00B83F62">
        <w:rPr>
          <w:rFonts w:ascii="Marianne" w:hAnsi="Marianne"/>
          <w:sz w:val="20"/>
          <w:highlight w:val="yellow"/>
        </w:rPr>
        <w:t>Votre engagement est susceptible d'être plafonné selon les modalités définies par les cofinanceurs nationaux.</w:t>
      </w:r>
      <w:r>
        <w:rPr>
          <w:rFonts w:ascii="Marianne" w:hAnsi="Marianne"/>
          <w:sz w:val="20"/>
          <w:highlight w:val="yellow"/>
        </w:rPr>
        <w:t> »</w:t>
      </w:r>
    </w:p>
    <w:p w14:paraId="1309FD4D" w14:textId="77777777" w:rsidR="004D2C38" w:rsidRPr="004D67D2" w:rsidRDefault="004D2C38" w:rsidP="004D2C38">
      <w:pPr>
        <w:pStyle w:val="Paragraphedeliste"/>
        <w:rPr>
          <w:rFonts w:ascii="Marianne" w:hAnsi="Marianne"/>
          <w:sz w:val="20"/>
        </w:rPr>
      </w:pPr>
    </w:p>
    <w:p w14:paraId="01471F7C" w14:textId="7CDE4A25" w:rsidR="004D2C38" w:rsidRPr="00AB2365" w:rsidRDefault="00AB2365" w:rsidP="00AB2365">
      <w:pPr>
        <w:pStyle w:val="Titre1"/>
      </w:pPr>
      <w:r w:rsidRPr="00AB2365">
        <w:t>CRITÈRES D’ÉLIGIBILITÉ</w:t>
      </w:r>
    </w:p>
    <w:p w14:paraId="208F877B" w14:textId="77777777" w:rsidR="004D2C38" w:rsidRPr="004D67D2" w:rsidRDefault="004D2C38" w:rsidP="004D2C38">
      <w:pPr>
        <w:rPr>
          <w:rFonts w:ascii="Marianne" w:hAnsi="Marianne"/>
          <w:sz w:val="20"/>
        </w:rPr>
      </w:pPr>
    </w:p>
    <w:p w14:paraId="3D4D2C56" w14:textId="127843FE" w:rsidR="004D2C38" w:rsidRPr="004D67D2" w:rsidRDefault="004D2C38" w:rsidP="004D2C38">
      <w:pPr>
        <w:rPr>
          <w:rFonts w:ascii="Marianne" w:hAnsi="Marianne"/>
          <w:sz w:val="20"/>
        </w:rPr>
      </w:pPr>
      <w:r w:rsidRPr="004D67D2">
        <w:rPr>
          <w:rFonts w:ascii="Marianne" w:hAnsi="Marianne"/>
          <w:sz w:val="20"/>
        </w:rPr>
        <w:t xml:space="preserve">Les critères d’éligibilité doivent être respectés tout au long du contrat. En cas de non-respect </w:t>
      </w:r>
      <w:r w:rsidR="00347973" w:rsidRPr="004D67D2">
        <w:rPr>
          <w:rFonts w:ascii="Marianne" w:hAnsi="Marianne"/>
          <w:sz w:val="20"/>
        </w:rPr>
        <w:t>en</w:t>
      </w:r>
      <w:r w:rsidRPr="004D67D2">
        <w:rPr>
          <w:rFonts w:ascii="Marianne" w:hAnsi="Marianne"/>
          <w:sz w:val="20"/>
        </w:rPr>
        <w:t xml:space="preserve"> </w:t>
      </w:r>
      <w:r w:rsidR="00347973" w:rsidRPr="004D67D2">
        <w:rPr>
          <w:rFonts w:ascii="Marianne" w:hAnsi="Marianne"/>
          <w:sz w:val="20"/>
        </w:rPr>
        <w:t xml:space="preserve">première </w:t>
      </w:r>
      <w:r w:rsidRPr="004D67D2">
        <w:rPr>
          <w:rFonts w:ascii="Marianne" w:hAnsi="Marianne"/>
          <w:sz w:val="20"/>
        </w:rPr>
        <w:t>année</w:t>
      </w:r>
      <w:r w:rsidR="00347973" w:rsidRPr="004D67D2">
        <w:rPr>
          <w:rFonts w:ascii="Marianne" w:hAnsi="Marianne"/>
          <w:sz w:val="20"/>
        </w:rPr>
        <w:t xml:space="preserve">, </w:t>
      </w:r>
      <w:r w:rsidR="002414C8" w:rsidRPr="004D67D2">
        <w:rPr>
          <w:rFonts w:ascii="Marianne" w:hAnsi="Marianne"/>
          <w:sz w:val="20"/>
        </w:rPr>
        <w:t>la mesure ne peut pas être souscrite</w:t>
      </w:r>
      <w:r w:rsidR="00347973" w:rsidRPr="004D67D2">
        <w:rPr>
          <w:rFonts w:ascii="Marianne" w:hAnsi="Marianne"/>
          <w:sz w:val="20"/>
        </w:rPr>
        <w:t>. En cas de n</w:t>
      </w:r>
      <w:r w:rsidR="002414C8" w:rsidRPr="004D67D2">
        <w:rPr>
          <w:rFonts w:ascii="Marianne" w:hAnsi="Marianne"/>
          <w:sz w:val="20"/>
        </w:rPr>
        <w:t>o</w:t>
      </w:r>
      <w:r w:rsidR="00347973" w:rsidRPr="004D67D2">
        <w:rPr>
          <w:rFonts w:ascii="Marianne" w:hAnsi="Marianne"/>
          <w:sz w:val="20"/>
        </w:rPr>
        <w:t>n</w:t>
      </w:r>
      <w:r w:rsidR="002414C8" w:rsidRPr="004D67D2">
        <w:rPr>
          <w:rFonts w:ascii="Marianne" w:hAnsi="Marianne"/>
          <w:sz w:val="20"/>
        </w:rPr>
        <w:t>-</w:t>
      </w:r>
      <w:r w:rsidR="00347973" w:rsidRPr="004D67D2">
        <w:rPr>
          <w:rFonts w:ascii="Marianne" w:hAnsi="Marianne"/>
          <w:sz w:val="20"/>
        </w:rPr>
        <w:t>respect les années suivantes</w:t>
      </w:r>
      <w:r w:rsidRPr="004D67D2">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4D67D2">
        <w:rPr>
          <w:rFonts w:ascii="Marianne" w:hAnsi="Marianne"/>
          <w:sz w:val="20"/>
        </w:rPr>
        <w:t>Le cas échéant</w:t>
      </w:r>
      <w:r w:rsidR="004D67D2">
        <w:rPr>
          <w:rFonts w:ascii="Marianne" w:hAnsi="Marianne"/>
          <w:sz w:val="20"/>
        </w:rPr>
        <w:t>,</w:t>
      </w:r>
      <w:r w:rsidR="0000247A" w:rsidRPr="004D67D2">
        <w:rPr>
          <w:rFonts w:ascii="Marianne" w:hAnsi="Marianne"/>
          <w:sz w:val="20"/>
        </w:rPr>
        <w:t xml:space="preserve"> des </w:t>
      </w:r>
      <w:r w:rsidR="003863C5" w:rsidRPr="004D67D2">
        <w:rPr>
          <w:rFonts w:ascii="Marianne" w:hAnsi="Marianne"/>
          <w:sz w:val="20"/>
        </w:rPr>
        <w:t>sanctions</w:t>
      </w:r>
      <w:r w:rsidR="0000247A" w:rsidRPr="004D67D2">
        <w:rPr>
          <w:rFonts w:ascii="Marianne" w:hAnsi="Marianne"/>
          <w:sz w:val="20"/>
        </w:rPr>
        <w:t xml:space="preserve"> peuvent être appliquées.</w:t>
      </w:r>
    </w:p>
    <w:p w14:paraId="54AABC7D" w14:textId="1475D2D7" w:rsidR="004D2C38" w:rsidRPr="004D67D2" w:rsidRDefault="004D2C38" w:rsidP="00D62785">
      <w:pPr>
        <w:pStyle w:val="Titre2"/>
      </w:pPr>
      <w:r w:rsidRPr="004D67D2">
        <w:t>Critères d’éligibilité relatifs au demandeur</w:t>
      </w:r>
    </w:p>
    <w:p w14:paraId="350DF674" w14:textId="7744267E" w:rsidR="004D2C38" w:rsidRPr="004D67D2" w:rsidRDefault="004D2C38" w:rsidP="004D2C38">
      <w:pPr>
        <w:rPr>
          <w:rFonts w:ascii="Marianne" w:hAnsi="Marianne"/>
          <w:sz w:val="20"/>
        </w:rPr>
      </w:pPr>
      <w:r w:rsidRPr="004D67D2">
        <w:rPr>
          <w:rFonts w:ascii="Marianne" w:hAnsi="Marianne"/>
          <w:sz w:val="20"/>
        </w:rPr>
        <w:t xml:space="preserve">Les bénéficiaires suivants sont éligibles </w:t>
      </w:r>
      <w:r w:rsidR="009D0834" w:rsidRPr="004D67D2">
        <w:rPr>
          <w:rFonts w:ascii="Marianne" w:hAnsi="Marianne"/>
          <w:sz w:val="20"/>
        </w:rPr>
        <w:t>à la mesure</w:t>
      </w:r>
      <w:r w:rsidR="004D67D2">
        <w:rPr>
          <w:rFonts w:ascii="Marianne" w:hAnsi="Marianne"/>
          <w:sz w:val="20"/>
        </w:rPr>
        <w:t> :</w:t>
      </w:r>
    </w:p>
    <w:p w14:paraId="629452C2" w14:textId="0364D64E" w:rsidR="003A4195" w:rsidRPr="004D67D2" w:rsidRDefault="003A4195" w:rsidP="00934601">
      <w:pPr>
        <w:numPr>
          <w:ilvl w:val="0"/>
          <w:numId w:val="2"/>
        </w:numPr>
        <w:rPr>
          <w:rFonts w:ascii="Marianne" w:hAnsi="Marianne"/>
          <w:sz w:val="20"/>
        </w:rPr>
      </w:pPr>
      <w:r w:rsidRPr="004D67D2">
        <w:rPr>
          <w:rFonts w:ascii="Marianne" w:hAnsi="Marianne"/>
          <w:sz w:val="20"/>
        </w:rPr>
        <w:t xml:space="preserve">Les agriculteurs actifs tels que définis conformément à l’article 4 du règlement </w:t>
      </w:r>
      <w:r w:rsidR="00251542">
        <w:rPr>
          <w:rFonts w:ascii="Marianne" w:hAnsi="Marianne"/>
          <w:sz w:val="20"/>
        </w:rPr>
        <w:t>(</w:t>
      </w:r>
      <w:r w:rsidRPr="004D67D2">
        <w:rPr>
          <w:rFonts w:ascii="Marianne" w:hAnsi="Marianne"/>
          <w:sz w:val="20"/>
        </w:rPr>
        <w:t>UE</w:t>
      </w:r>
      <w:r w:rsidR="00251542">
        <w:rPr>
          <w:rFonts w:ascii="Marianne" w:hAnsi="Marianne"/>
          <w:sz w:val="20"/>
        </w:rPr>
        <w:t>)</w:t>
      </w:r>
      <w:r w:rsidRPr="004D67D2">
        <w:rPr>
          <w:rFonts w:ascii="Marianne" w:hAnsi="Marianne"/>
          <w:sz w:val="20"/>
        </w:rPr>
        <w:t xml:space="preserve"> </w:t>
      </w:r>
      <w:r w:rsidR="003863C5" w:rsidRPr="004D67D2">
        <w:rPr>
          <w:rFonts w:ascii="Marianne" w:hAnsi="Marianne"/>
          <w:sz w:val="20"/>
        </w:rPr>
        <w:t>2021/2115 du 2 décembre 2021.</w:t>
      </w:r>
    </w:p>
    <w:p w14:paraId="41C83975" w14:textId="5C3062BC" w:rsidR="003A4195" w:rsidRPr="004D67D2" w:rsidRDefault="003A4195" w:rsidP="003A4195">
      <w:pPr>
        <w:ind w:left="720"/>
        <w:rPr>
          <w:rFonts w:ascii="Marianne" w:hAnsi="Marianne"/>
          <w:sz w:val="20"/>
        </w:rPr>
      </w:pPr>
      <w:r w:rsidRPr="004D67D2">
        <w:rPr>
          <w:rFonts w:ascii="Marianne" w:hAnsi="Marianne"/>
          <w:sz w:val="20"/>
        </w:rPr>
        <w:t>Les fondations, associations sans but lucratif et les établissements d’enseignement et de recherche agricoles lorsqu’ils exercent directement des activités réputées agricoles sont considéré</w:t>
      </w:r>
      <w:r w:rsidR="003863C5" w:rsidRPr="004D67D2">
        <w:rPr>
          <w:rFonts w:ascii="Marianne" w:hAnsi="Marianne"/>
          <w:sz w:val="20"/>
        </w:rPr>
        <w:t>s comme des agriculteurs actifs</w:t>
      </w:r>
      <w:r w:rsidR="004D67D2">
        <w:rPr>
          <w:rFonts w:ascii="Marianne" w:hAnsi="Marianne"/>
          <w:sz w:val="20"/>
        </w:rPr>
        <w:t> ;</w:t>
      </w:r>
    </w:p>
    <w:p w14:paraId="0F89CE6D" w14:textId="499B8038" w:rsidR="00B84D68" w:rsidRPr="004D67D2" w:rsidRDefault="00B84D68" w:rsidP="004D67D2">
      <w:pPr>
        <w:pStyle w:val="Sansinterligne"/>
        <w:numPr>
          <w:ilvl w:val="0"/>
          <w:numId w:val="2"/>
        </w:numPr>
        <w:spacing w:after="240"/>
        <w:rPr>
          <w:rFonts w:ascii="Marianne" w:hAnsi="Marianne"/>
          <w:sz w:val="20"/>
        </w:rPr>
      </w:pPr>
      <w:r w:rsidRPr="004D67D2">
        <w:rPr>
          <w:rFonts w:ascii="Marianne" w:hAnsi="Marianne"/>
          <w:sz w:val="20"/>
        </w:rPr>
        <w:t>Les personnes morales mettant à disposition d’exploitants des terres de manière indivise</w:t>
      </w:r>
      <w:r w:rsidR="004D67D2">
        <w:rPr>
          <w:rFonts w:ascii="Marianne" w:hAnsi="Marianne"/>
          <w:sz w:val="20"/>
        </w:rPr>
        <w:t> ;</w:t>
      </w:r>
    </w:p>
    <w:p w14:paraId="34C0E96A" w14:textId="77777777" w:rsidR="00B84D68" w:rsidRPr="004D67D2" w:rsidRDefault="00B84D68" w:rsidP="00B84D68">
      <w:pPr>
        <w:pStyle w:val="Sansinterligne"/>
        <w:numPr>
          <w:ilvl w:val="0"/>
          <w:numId w:val="2"/>
        </w:numPr>
        <w:rPr>
          <w:rFonts w:ascii="Marianne" w:hAnsi="Marianne"/>
          <w:sz w:val="20"/>
        </w:rPr>
      </w:pPr>
      <w:r w:rsidRPr="004D67D2">
        <w:rPr>
          <w:rFonts w:ascii="Marianne" w:hAnsi="Marianne"/>
          <w:sz w:val="20"/>
        </w:rPr>
        <w:t>Les entités collectives.</w:t>
      </w:r>
    </w:p>
    <w:p w14:paraId="67C75BBA" w14:textId="77777777" w:rsidR="00B84D68" w:rsidRPr="004D67D2" w:rsidRDefault="00B84D68" w:rsidP="00B84D68">
      <w:pPr>
        <w:pStyle w:val="Sansinterligne"/>
        <w:rPr>
          <w:rFonts w:ascii="Marianne" w:hAnsi="Marianne"/>
          <w:sz w:val="20"/>
        </w:rPr>
      </w:pPr>
    </w:p>
    <w:p w14:paraId="5590CE36" w14:textId="631293DE" w:rsidR="004D67D2" w:rsidRPr="00B83F62" w:rsidRDefault="004D67D2" w:rsidP="004D67D2">
      <w:pPr>
        <w:pStyle w:val="Sansinterligne"/>
        <w:spacing w:line="22" w:lineRule="atLeast"/>
        <w:rPr>
          <w:rFonts w:ascii="Marianne" w:hAnsi="Marianne"/>
          <w:sz w:val="20"/>
        </w:rPr>
      </w:pPr>
      <w:r w:rsidRPr="00B83F62">
        <w:rPr>
          <w:rFonts w:ascii="Marianne" w:hAnsi="Marianne"/>
          <w:sz w:val="20"/>
        </w:rPr>
        <w:t xml:space="preserve">Est qualifiée de </w:t>
      </w:r>
      <w:r>
        <w:rPr>
          <w:rFonts w:ascii="Marianne" w:hAnsi="Marianne"/>
          <w:sz w:val="20"/>
        </w:rPr>
        <w:t>« </w:t>
      </w:r>
      <w:r w:rsidRPr="00B83F62">
        <w:rPr>
          <w:rFonts w:ascii="Marianne" w:hAnsi="Marianne"/>
          <w:sz w:val="20"/>
        </w:rPr>
        <w:t>collective</w:t>
      </w:r>
      <w:r>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Pr>
          <w:rFonts w:ascii="Marianne" w:hAnsi="Marianne"/>
          <w:sz w:val="20"/>
        </w:rPr>
        <w:t>ou</w:t>
      </w:r>
      <w:r w:rsidRPr="00B83F62">
        <w:rPr>
          <w:rFonts w:ascii="Marianne" w:hAnsi="Marianne"/>
          <w:sz w:val="20"/>
        </w:rPr>
        <w:t xml:space="preserve"> ayants droit.</w:t>
      </w:r>
    </w:p>
    <w:p w14:paraId="67496A42" w14:textId="77777777" w:rsidR="00B84D68" w:rsidRPr="004D67D2" w:rsidRDefault="00B84D68" w:rsidP="00B84D68">
      <w:pPr>
        <w:pStyle w:val="Sansinterligne"/>
        <w:rPr>
          <w:rFonts w:ascii="Marianne" w:hAnsi="Marianne"/>
          <w:sz w:val="20"/>
        </w:rPr>
      </w:pPr>
    </w:p>
    <w:p w14:paraId="04894B3D" w14:textId="0CEA16D5" w:rsidR="004D2C38" w:rsidRPr="004D67D2" w:rsidRDefault="004D2C38" w:rsidP="004D2C38">
      <w:pPr>
        <w:rPr>
          <w:rFonts w:ascii="Marianne" w:hAnsi="Marianne"/>
          <w:sz w:val="20"/>
        </w:rPr>
      </w:pPr>
      <w:r w:rsidRPr="004D67D2">
        <w:rPr>
          <w:rFonts w:ascii="Marianne" w:hAnsi="Marianne"/>
          <w:sz w:val="20"/>
        </w:rPr>
        <w:t>Les GAEC sont éligibles avec applicati</w:t>
      </w:r>
      <w:r w:rsidR="00BD6ED6">
        <w:rPr>
          <w:rFonts w:ascii="Marianne" w:hAnsi="Marianne"/>
          <w:sz w:val="20"/>
        </w:rPr>
        <w:t>on du principe de transparence.</w:t>
      </w:r>
    </w:p>
    <w:p w14:paraId="22180973" w14:textId="3EF59051" w:rsidR="004D2C38" w:rsidRPr="004D67D2" w:rsidRDefault="004D2C38" w:rsidP="00D62785">
      <w:pPr>
        <w:pStyle w:val="Titre2"/>
      </w:pPr>
      <w:r w:rsidRPr="004D67D2">
        <w:t>Critères d’éligibilité relatifs aux surfaces engagées</w:t>
      </w:r>
    </w:p>
    <w:p w14:paraId="6EA21ECF" w14:textId="2B5352CC" w:rsidR="00617051" w:rsidRDefault="00617051" w:rsidP="00617051">
      <w:pPr>
        <w:rPr>
          <w:rFonts w:ascii="Marianne" w:hAnsi="Marianne"/>
          <w:sz w:val="20"/>
        </w:rPr>
      </w:pPr>
      <w:r w:rsidRPr="00810841">
        <w:rPr>
          <w:rFonts w:ascii="Marianne" w:hAnsi="Marianne"/>
          <w:sz w:val="20"/>
        </w:rPr>
        <w:t xml:space="preserve">Les surfaces éligibles à cette mesure sont </w:t>
      </w:r>
      <w:r w:rsidRPr="0000625D">
        <w:rPr>
          <w:rFonts w:ascii="Marianne" w:hAnsi="Marianne"/>
          <w:b/>
          <w:sz w:val="20"/>
        </w:rPr>
        <w:t>les surfaces herbacées temporaires et les prairies et pâturages permanents</w:t>
      </w:r>
      <w:r w:rsidRPr="003962C8">
        <w:rPr>
          <w:rFonts w:ascii="Marianne" w:hAnsi="Marianne"/>
          <w:sz w:val="20"/>
        </w:rPr>
        <w:t>.</w:t>
      </w:r>
    </w:p>
    <w:p w14:paraId="596A9D7F" w14:textId="77777777" w:rsidR="00EB4138" w:rsidRPr="005B5B22" w:rsidRDefault="00EB4138" w:rsidP="00EB4138">
      <w:pPr>
        <w:rPr>
          <w:rFonts w:ascii="Marianne" w:hAnsi="Marianne"/>
          <w:color w:val="FF0000"/>
          <w:sz w:val="20"/>
        </w:rPr>
      </w:pPr>
      <w:r w:rsidRPr="005B5B22">
        <w:rPr>
          <w:rFonts w:ascii="Marianne" w:hAnsi="Marianne"/>
          <w:b/>
          <w:color w:val="FF0000"/>
          <w:sz w:val="20"/>
        </w:rPr>
        <w:t>Les surfaces herbacées temporaires</w:t>
      </w:r>
      <w:r w:rsidRPr="005B5B22">
        <w:rPr>
          <w:rFonts w:ascii="Marianne" w:hAnsi="Marianne"/>
          <w:color w:val="FF0000"/>
          <w:sz w:val="20"/>
        </w:rPr>
        <w:t xml:space="preserve"> correspondent aux surfaces suivantes de la catégorie 1.5 de la notice télépac « Liste des cultures et précisions » :</w:t>
      </w:r>
    </w:p>
    <w:p w14:paraId="6A28E714" w14:textId="77777777" w:rsidR="00EB4138" w:rsidRPr="005B5B22" w:rsidRDefault="00EB4138" w:rsidP="00EB4138">
      <w:pPr>
        <w:pStyle w:val="Paragraphedeliste"/>
        <w:numPr>
          <w:ilvl w:val="0"/>
          <w:numId w:val="40"/>
        </w:numPr>
        <w:rPr>
          <w:rFonts w:ascii="Marianne" w:hAnsi="Marianne"/>
          <w:color w:val="FF0000"/>
          <w:sz w:val="20"/>
        </w:rPr>
      </w:pPr>
      <w:r w:rsidRPr="005B5B22">
        <w:rPr>
          <w:rFonts w:ascii="Marianne" w:hAnsi="Marianne"/>
          <w:color w:val="FF0000"/>
          <w:sz w:val="20"/>
        </w:rPr>
        <w:t>Mélange de légumineuses prépondérantes et de graminées fourragères de 5 ans ou moins (MLG)</w:t>
      </w:r>
    </w:p>
    <w:p w14:paraId="3E35D138" w14:textId="77777777" w:rsidR="00EB4138" w:rsidRPr="005B5B22" w:rsidRDefault="00EB4138" w:rsidP="00EB4138">
      <w:pPr>
        <w:pStyle w:val="Paragraphedeliste"/>
        <w:numPr>
          <w:ilvl w:val="0"/>
          <w:numId w:val="40"/>
        </w:numPr>
        <w:rPr>
          <w:rFonts w:ascii="Marianne" w:hAnsi="Marianne"/>
          <w:color w:val="FF0000"/>
          <w:sz w:val="20"/>
        </w:rPr>
      </w:pPr>
      <w:r w:rsidRPr="005B5B22">
        <w:rPr>
          <w:rFonts w:ascii="Marianne" w:hAnsi="Marianne"/>
          <w:color w:val="FF0000"/>
          <w:sz w:val="20"/>
        </w:rPr>
        <w:t>Prairie temporaire de moins de 5 ans et autre mélange avec graminées (PTR)</w:t>
      </w:r>
    </w:p>
    <w:p w14:paraId="31A81AD9" w14:textId="77777777" w:rsidR="00EB4138" w:rsidRPr="005B5B22" w:rsidRDefault="00EB4138" w:rsidP="00EB4138">
      <w:pPr>
        <w:pStyle w:val="Paragraphedeliste"/>
        <w:numPr>
          <w:ilvl w:val="0"/>
          <w:numId w:val="40"/>
        </w:numPr>
        <w:rPr>
          <w:rFonts w:ascii="Marianne" w:hAnsi="Marianne"/>
          <w:color w:val="FF0000"/>
          <w:sz w:val="20"/>
        </w:rPr>
      </w:pPr>
      <w:r w:rsidRPr="005B5B22">
        <w:rPr>
          <w:rFonts w:ascii="Marianne" w:hAnsi="Marianne"/>
          <w:color w:val="FF0000"/>
          <w:sz w:val="20"/>
        </w:rPr>
        <w:t>Jachères (JAC), seulement s’il est précisé que la surface est un « couvert herbacé » ou des « repousses de cultures couvrantes ».</w:t>
      </w:r>
    </w:p>
    <w:p w14:paraId="191AD7F1" w14:textId="77777777" w:rsidR="00EB4138" w:rsidRPr="004F5F4C" w:rsidRDefault="00EB4138" w:rsidP="00EB4138">
      <w:pPr>
        <w:spacing w:line="240" w:lineRule="auto"/>
        <w:rPr>
          <w:rFonts w:ascii="Marianne" w:hAnsi="Marianne"/>
          <w:color w:val="FF0000"/>
          <w:sz w:val="20"/>
        </w:rPr>
      </w:pPr>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35DAFB9D" w14:textId="77777777" w:rsidR="00EB4138" w:rsidRPr="004F5F4C" w:rsidRDefault="00EB4138" w:rsidP="00EB4138">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2CF37F51" w14:textId="77777777" w:rsidR="00EB4138" w:rsidRPr="004F5F4C" w:rsidRDefault="00EB4138" w:rsidP="00EB4138">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146812A1" w14:textId="77777777" w:rsidR="00EB4138" w:rsidRPr="004F5F4C" w:rsidRDefault="00EB4138" w:rsidP="00EB4138">
      <w:pPr>
        <w:pStyle w:val="Paragraphedeliste"/>
        <w:numPr>
          <w:ilvl w:val="0"/>
          <w:numId w:val="39"/>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779F79E9" w14:textId="77777777" w:rsidR="00EB4138" w:rsidRPr="0073773E" w:rsidRDefault="00EB4138" w:rsidP="00EB4138">
      <w:pPr>
        <w:pStyle w:val="Paragraphedeliste"/>
        <w:numPr>
          <w:ilvl w:val="0"/>
          <w:numId w:val="39"/>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p w14:paraId="3C14CE2A" w14:textId="77777777" w:rsidR="00EB4138" w:rsidRPr="0073773E" w:rsidRDefault="00EB4138" w:rsidP="00EB4138">
      <w:pPr>
        <w:rPr>
          <w:rFonts w:ascii="Marianne" w:hAnsi="Marianne"/>
          <w:strike/>
          <w:color w:val="FF0000"/>
          <w:sz w:val="20"/>
        </w:rPr>
      </w:pPr>
      <w:r w:rsidRPr="0073773E">
        <w:rPr>
          <w:rFonts w:ascii="Marianne" w:hAnsi="Marianne"/>
          <w:strike/>
          <w:color w:val="FF0000"/>
          <w:sz w:val="20"/>
        </w:rPr>
        <w:t>Se référer au point 7.2.</w:t>
      </w:r>
    </w:p>
    <w:p w14:paraId="02232063" w14:textId="77777777" w:rsidR="00F46E2B" w:rsidRPr="004D67D2" w:rsidRDefault="00F46E2B" w:rsidP="00E9049F">
      <w:pPr>
        <w:rPr>
          <w:rFonts w:ascii="Marianne" w:hAnsi="Marianne"/>
          <w:sz w:val="20"/>
        </w:rPr>
      </w:pPr>
    </w:p>
    <w:p w14:paraId="30D04741" w14:textId="402F3877" w:rsidR="00267B9B" w:rsidRPr="00AB2365" w:rsidRDefault="00AB2365" w:rsidP="00AB2365">
      <w:pPr>
        <w:pStyle w:val="Titre1"/>
      </w:pPr>
      <w:r w:rsidRPr="00AB2365">
        <w:t>CRITÈRES D’ENTRÉE</w:t>
      </w:r>
    </w:p>
    <w:p w14:paraId="7D6BEBEE" w14:textId="77777777" w:rsidR="009906FE" w:rsidRPr="004D67D2" w:rsidRDefault="009906FE" w:rsidP="00267B9B">
      <w:pPr>
        <w:rPr>
          <w:rFonts w:ascii="Marianne" w:hAnsi="Marianne"/>
          <w:sz w:val="20"/>
        </w:rPr>
      </w:pPr>
    </w:p>
    <w:p w14:paraId="414A5B1C" w14:textId="1B1F39AF" w:rsidR="00267B9B" w:rsidRPr="004D67D2" w:rsidRDefault="00267B9B" w:rsidP="00267B9B">
      <w:pPr>
        <w:rPr>
          <w:rFonts w:ascii="Marianne" w:hAnsi="Marianne"/>
          <w:sz w:val="20"/>
        </w:rPr>
      </w:pPr>
      <w:r w:rsidRPr="004D67D2">
        <w:rPr>
          <w:rFonts w:ascii="Marianne" w:hAnsi="Marianne"/>
          <w:sz w:val="20"/>
        </w:rPr>
        <w:t xml:space="preserve">Les critères suivants conditionnent l’accès à la mesure </w:t>
      </w:r>
      <w:r w:rsidRPr="004D67D2">
        <w:rPr>
          <w:rFonts w:ascii="Marianne" w:hAnsi="Marianne"/>
          <w:sz w:val="20"/>
          <w:u w:val="single"/>
        </w:rPr>
        <w:t>en première année d’engagement uniquement</w:t>
      </w:r>
      <w:r w:rsidRPr="004D67D2">
        <w:rPr>
          <w:rFonts w:ascii="Marianne" w:hAnsi="Marianne"/>
          <w:sz w:val="20"/>
        </w:rPr>
        <w:t xml:space="preserve"> et ne sont plus vérifiés par la suite. </w:t>
      </w:r>
      <w:r w:rsidR="009906FE" w:rsidRPr="004D67D2">
        <w:rPr>
          <w:rFonts w:ascii="Marianne" w:hAnsi="Marianne"/>
          <w:sz w:val="20"/>
        </w:rPr>
        <w:t>En cas de non-respect, l’exploitation n’est pas engagée dans la mesure.</w:t>
      </w:r>
    </w:p>
    <w:p w14:paraId="5C961A7C" w14:textId="1AE47883" w:rsidR="00267B9B" w:rsidRPr="004D67D2" w:rsidRDefault="00267B9B" w:rsidP="00267B9B">
      <w:pPr>
        <w:rPr>
          <w:rFonts w:ascii="Marianne" w:hAnsi="Marianne"/>
          <w:sz w:val="20"/>
        </w:rPr>
      </w:pPr>
      <w:r w:rsidRPr="004D67D2">
        <w:rPr>
          <w:rFonts w:ascii="Marianne" w:hAnsi="Marianne"/>
          <w:sz w:val="20"/>
        </w:rPr>
        <w:lastRenderedPageBreak/>
        <w:t>Les critères d’entrée pour cette mesure sont les suivants</w:t>
      </w:r>
      <w:r w:rsidR="004D67D2">
        <w:rPr>
          <w:rFonts w:ascii="Marianne" w:hAnsi="Marianne"/>
          <w:sz w:val="20"/>
        </w:rPr>
        <w:t> :</w:t>
      </w:r>
    </w:p>
    <w:p w14:paraId="688A90AD" w14:textId="34CFDDA1" w:rsidR="00613486" w:rsidRPr="004D67D2" w:rsidRDefault="00613486" w:rsidP="00613486">
      <w:pPr>
        <w:pStyle w:val="Paragraphedeliste"/>
        <w:numPr>
          <w:ilvl w:val="0"/>
          <w:numId w:val="3"/>
        </w:numPr>
        <w:rPr>
          <w:rFonts w:ascii="Marianne" w:hAnsi="Marianne"/>
          <w:sz w:val="20"/>
        </w:rPr>
      </w:pPr>
      <w:r w:rsidRPr="004D67D2">
        <w:rPr>
          <w:rFonts w:ascii="Marianne" w:hAnsi="Marianne"/>
          <w:sz w:val="20"/>
        </w:rPr>
        <w:t>Pour chaque parcelle, avoir au moins une partie de la surface présente dans le PAEC</w:t>
      </w:r>
      <w:r w:rsidR="004D67D2">
        <w:rPr>
          <w:rFonts w:ascii="Marianne" w:hAnsi="Marianne"/>
          <w:sz w:val="20"/>
        </w:rPr>
        <w:t> ;</w:t>
      </w:r>
    </w:p>
    <w:p w14:paraId="7959F319" w14:textId="45ED7495" w:rsidR="00DB49DD" w:rsidRPr="004D67D2" w:rsidRDefault="00267B9B" w:rsidP="00934601">
      <w:pPr>
        <w:pStyle w:val="Paragraphedeliste"/>
        <w:numPr>
          <w:ilvl w:val="0"/>
          <w:numId w:val="3"/>
        </w:numPr>
        <w:rPr>
          <w:rFonts w:ascii="Marianne" w:hAnsi="Marianne"/>
          <w:sz w:val="20"/>
        </w:rPr>
      </w:pPr>
      <w:r w:rsidRPr="004D67D2">
        <w:rPr>
          <w:rFonts w:ascii="Marianne" w:hAnsi="Marianne"/>
          <w:sz w:val="20"/>
        </w:rPr>
        <w:t xml:space="preserve">Réaliser un diagnostic agro-écologique de l’exploitation. </w:t>
      </w:r>
      <w:r w:rsidRPr="004D67D2">
        <w:rPr>
          <w:rFonts w:ascii="Marianne" w:hAnsi="Marianne"/>
          <w:sz w:val="20"/>
          <w:u w:val="single"/>
        </w:rPr>
        <w:t xml:space="preserve">Le diagnostic de l’exploitation doit être transmis </w:t>
      </w:r>
      <w:r w:rsidR="004D67D2">
        <w:rPr>
          <w:rFonts w:ascii="Marianne" w:hAnsi="Marianne"/>
          <w:sz w:val="20"/>
          <w:u w:val="single"/>
        </w:rPr>
        <w:t xml:space="preserve">à la DDT(M) </w:t>
      </w:r>
      <w:r w:rsidRPr="004D67D2">
        <w:rPr>
          <w:rFonts w:ascii="Marianne" w:hAnsi="Marianne"/>
          <w:sz w:val="20"/>
          <w:u w:val="single"/>
        </w:rPr>
        <w:t xml:space="preserve">au plus tard au 15 septembre de </w:t>
      </w:r>
      <w:r w:rsidR="00691280" w:rsidRPr="004D67D2">
        <w:rPr>
          <w:rFonts w:ascii="Marianne" w:hAnsi="Marianne"/>
          <w:sz w:val="20"/>
          <w:u w:val="single"/>
        </w:rPr>
        <w:t xml:space="preserve">la première année </w:t>
      </w:r>
      <w:r w:rsidRPr="004D67D2">
        <w:rPr>
          <w:rFonts w:ascii="Marianne" w:hAnsi="Marianne"/>
          <w:sz w:val="20"/>
          <w:u w:val="single"/>
        </w:rPr>
        <w:t>d’engagement.</w:t>
      </w:r>
      <w:r w:rsidRPr="004D67D2">
        <w:rPr>
          <w:rFonts w:ascii="Marianne" w:hAnsi="Marianne"/>
          <w:sz w:val="20"/>
        </w:rPr>
        <w:t xml:space="preserve"> En cas de non-transmission, le dossier ne pourra</w:t>
      </w:r>
      <w:r w:rsidR="00281176" w:rsidRPr="004D67D2">
        <w:rPr>
          <w:rFonts w:ascii="Marianne" w:hAnsi="Marianne"/>
          <w:sz w:val="20"/>
        </w:rPr>
        <w:t xml:space="preserve"> pas être engagé cette année-là</w:t>
      </w:r>
      <w:r w:rsidR="004D67D2">
        <w:rPr>
          <w:rFonts w:ascii="Marianne" w:hAnsi="Marianne"/>
          <w:sz w:val="20"/>
        </w:rPr>
        <w:t> ;</w:t>
      </w:r>
    </w:p>
    <w:p w14:paraId="042DA734" w14:textId="2F9DDA86" w:rsidR="00355D1D" w:rsidRPr="004D67D2" w:rsidRDefault="00281176" w:rsidP="00063547">
      <w:pPr>
        <w:pStyle w:val="Paragraphedeliste"/>
        <w:numPr>
          <w:ilvl w:val="0"/>
          <w:numId w:val="3"/>
        </w:numPr>
        <w:rPr>
          <w:rFonts w:ascii="Marianne" w:hAnsi="Marianne"/>
          <w:sz w:val="20"/>
        </w:rPr>
      </w:pPr>
      <w:r w:rsidRPr="004D67D2">
        <w:rPr>
          <w:rFonts w:ascii="Marianne" w:hAnsi="Marianne"/>
          <w:sz w:val="20"/>
        </w:rPr>
        <w:t xml:space="preserve">Faire établir un plan de gestion sur la base du diagnostic d’exploitation. </w:t>
      </w:r>
      <w:r w:rsidRPr="004D67D2">
        <w:rPr>
          <w:rFonts w:ascii="Marianne" w:hAnsi="Marianne"/>
          <w:sz w:val="20"/>
          <w:u w:val="single"/>
        </w:rPr>
        <w:t xml:space="preserve">Le plan de gestion doit être transmis </w:t>
      </w:r>
      <w:r w:rsidR="004D67D2">
        <w:rPr>
          <w:rFonts w:ascii="Marianne" w:hAnsi="Marianne"/>
          <w:sz w:val="20"/>
          <w:u w:val="single"/>
        </w:rPr>
        <w:t xml:space="preserve">à la DDT(M) </w:t>
      </w:r>
      <w:r w:rsidRPr="004D67D2">
        <w:rPr>
          <w:rFonts w:ascii="Marianne" w:hAnsi="Marianne"/>
          <w:sz w:val="20"/>
          <w:u w:val="single"/>
        </w:rPr>
        <w:t>au plus tard au 15 septembre de la première année d’engagement.</w:t>
      </w:r>
      <w:r w:rsidRPr="004D67D2">
        <w:rPr>
          <w:rFonts w:ascii="Marianne" w:hAnsi="Marianne"/>
          <w:sz w:val="20"/>
        </w:rPr>
        <w:t xml:space="preserve"> En cas de non-transmission, le dossier ne pourra pas être engagé cette année-là.</w:t>
      </w:r>
    </w:p>
    <w:p w14:paraId="4C959DE1" w14:textId="77777777" w:rsidR="00281176" w:rsidRPr="004D67D2" w:rsidRDefault="00281176" w:rsidP="00281176">
      <w:pPr>
        <w:pStyle w:val="Paragraphedeliste"/>
        <w:rPr>
          <w:rFonts w:ascii="Marianne" w:hAnsi="Marianne"/>
          <w:sz w:val="20"/>
        </w:rPr>
      </w:pPr>
    </w:p>
    <w:p w14:paraId="0ACFF787" w14:textId="4A971682" w:rsidR="00DB49DD" w:rsidRPr="004D67D2" w:rsidRDefault="00AB2365" w:rsidP="00AB2365">
      <w:pPr>
        <w:pStyle w:val="Titre1"/>
      </w:pPr>
      <w:r w:rsidRPr="004D67D2">
        <w:t>CRIT</w:t>
      </w:r>
      <w:r>
        <w:t>È</w:t>
      </w:r>
      <w:r w:rsidRPr="004D67D2">
        <w:t>RES DE PRIORISATION DES DOSSIERS</w:t>
      </w:r>
    </w:p>
    <w:p w14:paraId="77F6DA3B" w14:textId="5035C5E9" w:rsidR="00F126C6" w:rsidRPr="004D67D2" w:rsidRDefault="00F126C6" w:rsidP="001209F9">
      <w:pPr>
        <w:rPr>
          <w:rFonts w:ascii="Marianne" w:hAnsi="Marianne"/>
          <w:i/>
          <w:sz w:val="20"/>
        </w:rPr>
      </w:pPr>
    </w:p>
    <w:p w14:paraId="40C7B464" w14:textId="77777777" w:rsidR="004D67D2" w:rsidRPr="00B83F62" w:rsidRDefault="004D67D2" w:rsidP="004D67D2">
      <w:pPr>
        <w:spacing w:line="22" w:lineRule="atLeast"/>
        <w:rPr>
          <w:rFonts w:ascii="Marianne" w:hAnsi="Marianne"/>
          <w:sz w:val="20"/>
        </w:rPr>
      </w:pPr>
      <w:r w:rsidRPr="00B83F62">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Pr="00AA306F">
        <w:rPr>
          <w:rFonts w:ascii="Marianne" w:hAnsi="Marianne"/>
          <w:sz w:val="20"/>
        </w:rPr>
        <w:t xml:space="preserve">Commission </w:t>
      </w:r>
      <w:r>
        <w:rPr>
          <w:rFonts w:ascii="Marianne" w:hAnsi="Marianne"/>
          <w:sz w:val="20"/>
        </w:rPr>
        <w:t>r</w:t>
      </w:r>
      <w:r w:rsidRPr="00AA306F">
        <w:rPr>
          <w:rFonts w:ascii="Marianne" w:hAnsi="Marianne"/>
          <w:sz w:val="20"/>
        </w:rPr>
        <w:t xml:space="preserve">égionale agroenvironnementale et </w:t>
      </w:r>
      <w:r w:rsidRPr="00826A76">
        <w:rPr>
          <w:rFonts w:ascii="Marianne" w:hAnsi="Marianne"/>
          <w:sz w:val="20"/>
        </w:rPr>
        <w:t>climatique (CRAEC).</w:t>
      </w:r>
      <w:r w:rsidRPr="00B83F62">
        <w:rPr>
          <w:rFonts w:ascii="Marianne" w:hAnsi="Marianne"/>
          <w:sz w:val="20"/>
        </w:rPr>
        <w:t xml:space="preserve"> </w:t>
      </w:r>
      <w:r>
        <w:rPr>
          <w:rFonts w:ascii="Marianne" w:hAnsi="Marianne"/>
          <w:sz w:val="20"/>
        </w:rPr>
        <w:t>L</w:t>
      </w:r>
      <w:r w:rsidRPr="00B83F62">
        <w:rPr>
          <w:rFonts w:ascii="Marianne" w:hAnsi="Marianne"/>
          <w:sz w:val="20"/>
        </w:rPr>
        <w:t>es dossiers sont engagés par ordre de priorité en fonction des critères décrits dans la notice du territoire.</w:t>
      </w:r>
    </w:p>
    <w:p w14:paraId="39F66C43" w14:textId="1471F655" w:rsidR="003863C5" w:rsidRPr="004D67D2" w:rsidRDefault="003863C5" w:rsidP="001209F9">
      <w:pPr>
        <w:rPr>
          <w:rFonts w:ascii="Marianne" w:hAnsi="Marianne"/>
          <w:i/>
          <w:sz w:val="20"/>
        </w:rPr>
      </w:pPr>
      <w:r w:rsidRPr="004D67D2">
        <w:rPr>
          <w:rFonts w:ascii="Marianne" w:hAnsi="Marianne"/>
          <w:i/>
          <w:sz w:val="20"/>
          <w:highlight w:val="yellow"/>
        </w:rPr>
        <w:t>Si la DRAAF le souhaite</w:t>
      </w:r>
      <w:r w:rsidR="004D67D2">
        <w:rPr>
          <w:rFonts w:ascii="Marianne" w:hAnsi="Marianne"/>
          <w:i/>
          <w:sz w:val="20"/>
          <w:highlight w:val="yellow"/>
        </w:rPr>
        <w:t> :</w:t>
      </w:r>
      <w:r w:rsidRPr="004D67D2">
        <w:rPr>
          <w:rFonts w:ascii="Marianne" w:hAnsi="Marianne"/>
          <w:i/>
          <w:sz w:val="20"/>
          <w:highlight w:val="yellow"/>
        </w:rPr>
        <w:t xml:space="preserve"> préciser les critères retenus ou indiquer le lien vers la notice de territoire</w:t>
      </w:r>
      <w:r w:rsidRPr="004D67D2">
        <w:rPr>
          <w:rFonts w:ascii="Marianne" w:hAnsi="Marianne"/>
          <w:i/>
          <w:sz w:val="20"/>
        </w:rPr>
        <w:t>.</w:t>
      </w:r>
    </w:p>
    <w:p w14:paraId="08DF6D63" w14:textId="77777777" w:rsidR="003863C5" w:rsidRPr="004D67D2" w:rsidRDefault="003863C5" w:rsidP="001209F9">
      <w:pPr>
        <w:rPr>
          <w:rFonts w:ascii="Marianne" w:hAnsi="Marianne"/>
          <w:i/>
          <w:sz w:val="20"/>
        </w:rPr>
      </w:pPr>
    </w:p>
    <w:p w14:paraId="43EA192C" w14:textId="4E729274" w:rsidR="00F126C6" w:rsidRPr="004D67D2" w:rsidRDefault="00AB2365" w:rsidP="00AB2365">
      <w:pPr>
        <w:pStyle w:val="Titre1"/>
      </w:pPr>
      <w:r w:rsidRPr="004D67D2">
        <w:t>CAHIER DES CHARGES DE LA MESURE</w:t>
      </w:r>
    </w:p>
    <w:p w14:paraId="09173DF2" w14:textId="5BB02662" w:rsidR="00F126C6" w:rsidRPr="004D67D2" w:rsidRDefault="00F126C6" w:rsidP="00F126C6">
      <w:pPr>
        <w:rPr>
          <w:rFonts w:ascii="Marianne" w:hAnsi="Marianne"/>
          <w:sz w:val="20"/>
        </w:rPr>
      </w:pPr>
    </w:p>
    <w:p w14:paraId="2A2FF866" w14:textId="77777777" w:rsidR="004D67D2" w:rsidRPr="00B83F62" w:rsidRDefault="004D67D2" w:rsidP="004D67D2">
      <w:pPr>
        <w:spacing w:line="240" w:lineRule="auto"/>
        <w:rPr>
          <w:rFonts w:ascii="Marianne" w:hAnsi="Marianne"/>
          <w:sz w:val="20"/>
        </w:rPr>
      </w:pPr>
      <w:r w:rsidRPr="00B83F62">
        <w:rPr>
          <w:rFonts w:ascii="Marianne" w:hAnsi="Marianne"/>
          <w:sz w:val="20"/>
        </w:rPr>
        <w:t xml:space="preserve">Sauf mention contraire, l’ensemble des obligations du cahier des charges doit être respecté sur toute la durée du contrat, </w:t>
      </w:r>
      <w:r>
        <w:rPr>
          <w:rFonts w:ascii="Marianne" w:hAnsi="Marianne"/>
          <w:sz w:val="20"/>
        </w:rPr>
        <w:t>c’est-à-dire</w:t>
      </w:r>
      <w:r w:rsidRPr="00B83F62">
        <w:rPr>
          <w:rFonts w:ascii="Marianne" w:hAnsi="Marianne"/>
          <w:sz w:val="20"/>
        </w:rPr>
        <w:t xml:space="preserve"> </w:t>
      </w:r>
      <w:r w:rsidRPr="00B83F62">
        <w:rPr>
          <w:rFonts w:ascii="Marianne" w:hAnsi="Marianne"/>
          <w:sz w:val="20"/>
          <w:u w:val="single"/>
        </w:rPr>
        <w:t>à partir de la date limite de dépôt des dossiers PAC de l’année d’engagement et durant les 5 années suivantes</w:t>
      </w:r>
      <w:r w:rsidRPr="00B83F62">
        <w:rPr>
          <w:rFonts w:ascii="Marianne" w:hAnsi="Marianne"/>
          <w:sz w:val="20"/>
        </w:rPr>
        <w:t>. En cas de non-respect d’une obligation, des sanctions peuvent s’appliquer en fonction de la nature et de la gravité de l’anomalie.</w:t>
      </w:r>
    </w:p>
    <w:p w14:paraId="5B279F75" w14:textId="071968C9" w:rsidR="00EE22A6" w:rsidRPr="00473583" w:rsidRDefault="00EE22A6" w:rsidP="00EE22A6">
      <w:pPr>
        <w:rPr>
          <w:rFonts w:ascii="Marianne" w:hAnsi="Marianne"/>
          <w:color w:val="FF0000"/>
          <w:sz w:val="20"/>
        </w:rPr>
      </w:pPr>
      <w:r w:rsidRPr="00473583">
        <w:rPr>
          <w:rFonts w:ascii="Marianne" w:hAnsi="Marianne"/>
          <w:color w:val="FF0000"/>
          <w:sz w:val="20"/>
        </w:rPr>
        <w:t xml:space="preserve">La prise en compte des surfaces en prairies et pâturages permanents </w:t>
      </w:r>
      <w:r w:rsidR="00771C70">
        <w:rPr>
          <w:rFonts w:ascii="Marianne" w:hAnsi="Marianne"/>
          <w:color w:val="FF0000"/>
          <w:sz w:val="20"/>
        </w:rPr>
        <w:t>pour</w:t>
      </w:r>
      <w:r w:rsidRPr="00473583">
        <w:rPr>
          <w:rFonts w:ascii="Marianne" w:hAnsi="Marianne"/>
          <w:color w:val="FF0000"/>
          <w:sz w:val="20"/>
        </w:rPr>
        <w:t xml:space="preserve"> le respect des obligations du cahier des charges est précisée dans la partie 7.2.</w:t>
      </w:r>
    </w:p>
    <w:p w14:paraId="4127C1E3" w14:textId="6D242255" w:rsidR="00DB49DD" w:rsidRPr="004D67D2" w:rsidRDefault="004D67D2" w:rsidP="004D67D2">
      <w:pPr>
        <w:rPr>
          <w:rFonts w:ascii="Marianne" w:hAnsi="Marianne"/>
          <w:b/>
          <w:sz w:val="20"/>
        </w:rPr>
      </w:pPr>
      <w:r w:rsidRPr="00B83F62">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B83F62">
        <w:rPr>
          <w:rFonts w:ascii="Marianne" w:hAnsi="Marianne"/>
          <w:b/>
          <w:sz w:val="20"/>
        </w:rPr>
        <w:t>Les obligations du</w:t>
      </w:r>
      <w:r w:rsidR="002E04C0">
        <w:rPr>
          <w:rFonts w:ascii="Marianne" w:hAnsi="Marianne"/>
          <w:b/>
          <w:sz w:val="20"/>
        </w:rPr>
        <w:t xml:space="preserve"> </w:t>
      </w:r>
      <w:r w:rsidRPr="00B83F62">
        <w:rPr>
          <w:rFonts w:ascii="Marianne" w:hAnsi="Marianne"/>
          <w:b/>
          <w:sz w:val="20"/>
        </w:rPr>
        <w:t>cahier des charges figurent ci-dessous.</w:t>
      </w:r>
      <w:r w:rsidR="00DB49DD" w:rsidRPr="004D67D2">
        <w:rPr>
          <w:rFonts w:ascii="Marianne" w:hAnsi="Marianne"/>
          <w:b/>
          <w:sz w:val="20"/>
        </w:rPr>
        <w:br w:type="page"/>
      </w:r>
    </w:p>
    <w:p w14:paraId="5F623D73" w14:textId="77777777" w:rsidR="00DB49DD" w:rsidRPr="004D67D2" w:rsidRDefault="00DB49DD" w:rsidP="00F126C6">
      <w:pPr>
        <w:rPr>
          <w:rFonts w:ascii="Marianne" w:hAnsi="Marianne"/>
          <w:b/>
          <w:sz w:val="20"/>
        </w:rPr>
        <w:sectPr w:rsidR="00DB49DD" w:rsidRPr="004D67D2">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78"/>
        <w:gridCol w:w="1408"/>
        <w:gridCol w:w="3615"/>
        <w:gridCol w:w="3626"/>
      </w:tblGrid>
      <w:tr w:rsidR="00E312BB" w:rsidRPr="004D67D2" w14:paraId="771A73D2" w14:textId="0B4BA4DE" w:rsidTr="00D62785">
        <w:trPr>
          <w:trHeight w:val="283"/>
          <w:tblHeader/>
        </w:trPr>
        <w:tc>
          <w:tcPr>
            <w:tcW w:w="6378" w:type="dxa"/>
            <w:shd w:val="clear" w:color="auto" w:fill="F2F2F2" w:themeFill="background1" w:themeFillShade="F2"/>
            <w:vAlign w:val="center"/>
          </w:tcPr>
          <w:p w14:paraId="33C50BF6" w14:textId="3FBEB26A" w:rsidR="00DB49DD" w:rsidRPr="004D67D2" w:rsidRDefault="00DB49DD" w:rsidP="00A76B5F">
            <w:pPr>
              <w:jc w:val="center"/>
              <w:rPr>
                <w:rFonts w:ascii="Marianne" w:hAnsi="Marianne"/>
                <w:b/>
                <w:sz w:val="18"/>
                <w:szCs w:val="20"/>
              </w:rPr>
            </w:pPr>
            <w:r w:rsidRPr="004D67D2">
              <w:rPr>
                <w:rFonts w:ascii="Marianne" w:hAnsi="Marianne"/>
                <w:b/>
                <w:sz w:val="18"/>
                <w:szCs w:val="20"/>
              </w:rPr>
              <w:lastRenderedPageBreak/>
              <w:t>Obligation</w:t>
            </w:r>
            <w:r w:rsidR="008A5452" w:rsidRPr="004D67D2">
              <w:rPr>
                <w:rFonts w:ascii="Marianne" w:hAnsi="Marianne"/>
                <w:b/>
                <w:sz w:val="18"/>
                <w:szCs w:val="20"/>
              </w:rPr>
              <w:t>s</w:t>
            </w:r>
            <w:r w:rsidRPr="004D67D2">
              <w:rPr>
                <w:rFonts w:ascii="Marianne" w:hAnsi="Marianne"/>
                <w:b/>
                <w:sz w:val="18"/>
                <w:szCs w:val="20"/>
              </w:rPr>
              <w:t xml:space="preserve"> du cahier des charges</w:t>
            </w:r>
          </w:p>
        </w:tc>
        <w:tc>
          <w:tcPr>
            <w:tcW w:w="1408" w:type="dxa"/>
            <w:shd w:val="clear" w:color="auto" w:fill="F2F2F2" w:themeFill="background1" w:themeFillShade="F2"/>
          </w:tcPr>
          <w:p w14:paraId="0420AF15" w14:textId="36868B3A" w:rsidR="00DB49DD" w:rsidRPr="004D67D2" w:rsidRDefault="00DB49DD" w:rsidP="00DB49DD">
            <w:pPr>
              <w:jc w:val="center"/>
              <w:rPr>
                <w:rFonts w:ascii="Marianne" w:hAnsi="Marianne"/>
                <w:b/>
                <w:sz w:val="18"/>
                <w:szCs w:val="20"/>
              </w:rPr>
            </w:pPr>
            <w:r w:rsidRPr="004D67D2">
              <w:rPr>
                <w:rFonts w:ascii="Marianne" w:hAnsi="Marianne"/>
                <w:b/>
                <w:sz w:val="18"/>
                <w:szCs w:val="20"/>
              </w:rPr>
              <w:t>Période d’application</w:t>
            </w:r>
          </w:p>
        </w:tc>
        <w:tc>
          <w:tcPr>
            <w:tcW w:w="3615" w:type="dxa"/>
            <w:shd w:val="clear" w:color="auto" w:fill="F2F2F2" w:themeFill="background1" w:themeFillShade="F2"/>
            <w:vAlign w:val="center"/>
          </w:tcPr>
          <w:p w14:paraId="62B7AD44" w14:textId="73078FB3" w:rsidR="00DB49DD" w:rsidRPr="004D67D2" w:rsidRDefault="00DB49DD" w:rsidP="00A76B5F">
            <w:pPr>
              <w:jc w:val="center"/>
              <w:rPr>
                <w:rFonts w:ascii="Marianne" w:hAnsi="Marianne"/>
                <w:b/>
                <w:sz w:val="18"/>
                <w:szCs w:val="20"/>
              </w:rPr>
            </w:pPr>
            <w:r w:rsidRPr="004D67D2">
              <w:rPr>
                <w:rFonts w:ascii="Marianne" w:hAnsi="Marianne"/>
                <w:b/>
                <w:sz w:val="18"/>
                <w:szCs w:val="20"/>
              </w:rPr>
              <w:t>Contrôles</w:t>
            </w:r>
          </w:p>
        </w:tc>
        <w:tc>
          <w:tcPr>
            <w:tcW w:w="3626" w:type="dxa"/>
            <w:shd w:val="clear" w:color="auto" w:fill="F2F2F2" w:themeFill="background1" w:themeFillShade="F2"/>
            <w:vAlign w:val="center"/>
          </w:tcPr>
          <w:p w14:paraId="70009A5C" w14:textId="22CF7435" w:rsidR="00DB49DD" w:rsidRPr="004D67D2" w:rsidRDefault="00E419F1">
            <w:pPr>
              <w:jc w:val="center"/>
              <w:rPr>
                <w:rFonts w:ascii="Marianne" w:hAnsi="Marianne"/>
                <w:b/>
                <w:sz w:val="18"/>
                <w:szCs w:val="20"/>
              </w:rPr>
            </w:pPr>
            <w:r w:rsidRPr="004D67D2">
              <w:rPr>
                <w:rFonts w:ascii="Marianne" w:hAnsi="Marianne"/>
                <w:b/>
                <w:sz w:val="18"/>
                <w:szCs w:val="20"/>
              </w:rPr>
              <w:t>Caractérisation de l’anomalie et c</w:t>
            </w:r>
            <w:r w:rsidR="002414C8" w:rsidRPr="004D67D2">
              <w:rPr>
                <w:rFonts w:ascii="Marianne" w:hAnsi="Marianne"/>
                <w:b/>
                <w:sz w:val="18"/>
                <w:szCs w:val="20"/>
              </w:rPr>
              <w:t xml:space="preserve">alcul </w:t>
            </w:r>
            <w:r w:rsidR="001B3646" w:rsidRPr="004D67D2">
              <w:rPr>
                <w:rFonts w:ascii="Marianne" w:hAnsi="Marianne"/>
                <w:b/>
                <w:sz w:val="18"/>
                <w:szCs w:val="20"/>
              </w:rPr>
              <w:t>de la</w:t>
            </w:r>
            <w:r w:rsidRPr="004D67D2">
              <w:rPr>
                <w:rFonts w:ascii="Marianne" w:hAnsi="Marianne"/>
                <w:b/>
                <w:sz w:val="18"/>
                <w:szCs w:val="20"/>
              </w:rPr>
              <w:t xml:space="preserve"> sanction</w:t>
            </w:r>
            <w:r w:rsidR="00F53B33">
              <w:rPr>
                <w:rFonts w:ascii="Marianne" w:hAnsi="Marianne"/>
                <w:b/>
                <w:sz w:val="18"/>
                <w:szCs w:val="20"/>
              </w:rPr>
              <w:t> </w:t>
            </w:r>
            <w:r w:rsidRPr="004D67D2">
              <w:rPr>
                <w:rStyle w:val="Appelnotedebasdep"/>
                <w:rFonts w:ascii="Marianne" w:hAnsi="Marianne"/>
                <w:b/>
                <w:sz w:val="18"/>
                <w:szCs w:val="20"/>
              </w:rPr>
              <w:footnoteReference w:id="1"/>
            </w:r>
          </w:p>
        </w:tc>
      </w:tr>
      <w:tr w:rsidR="00281176" w:rsidRPr="004D67D2" w14:paraId="5F1747A8" w14:textId="77777777" w:rsidTr="004D67D2">
        <w:trPr>
          <w:trHeight w:val="283"/>
        </w:trPr>
        <w:tc>
          <w:tcPr>
            <w:tcW w:w="6378" w:type="dxa"/>
            <w:shd w:val="clear" w:color="auto" w:fill="auto"/>
            <w:vAlign w:val="center"/>
          </w:tcPr>
          <w:p w14:paraId="765B0EAD" w14:textId="55B6D740" w:rsidR="00281176" w:rsidRPr="00C57210" w:rsidRDefault="004D67D2" w:rsidP="004D67D2">
            <w:pPr>
              <w:rPr>
                <w:rFonts w:ascii="Marianne" w:hAnsi="Marianne"/>
                <w:b/>
                <w:color w:val="000000" w:themeColor="text1"/>
                <w:sz w:val="18"/>
                <w:szCs w:val="20"/>
              </w:rPr>
            </w:pPr>
            <w:r w:rsidRPr="00C57210">
              <w:rPr>
                <w:rFonts w:ascii="Marianne" w:hAnsi="Marianne"/>
                <w:color w:val="000000" w:themeColor="text1"/>
                <w:sz w:val="18"/>
                <w:szCs w:val="20"/>
              </w:rPr>
              <w:t>Formation à réaliser au cours des deux premières années de l'engagement. Se référer au point 7.1.</w:t>
            </w:r>
          </w:p>
        </w:tc>
        <w:tc>
          <w:tcPr>
            <w:tcW w:w="1408" w:type="dxa"/>
            <w:shd w:val="clear" w:color="auto" w:fill="auto"/>
            <w:vAlign w:val="center"/>
          </w:tcPr>
          <w:p w14:paraId="1E4EFB43" w14:textId="4D7AD382" w:rsidR="00281176" w:rsidRPr="00C57210" w:rsidRDefault="001D0812" w:rsidP="00D727DE">
            <w:pPr>
              <w:jc w:val="center"/>
              <w:rPr>
                <w:rFonts w:ascii="Marianne" w:hAnsi="Marianne"/>
                <w:b/>
                <w:color w:val="000000" w:themeColor="text1"/>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615" w:type="dxa"/>
            <w:shd w:val="clear" w:color="auto" w:fill="auto"/>
            <w:vAlign w:val="center"/>
          </w:tcPr>
          <w:p w14:paraId="3B4F2B33" w14:textId="77777777" w:rsidR="00281176" w:rsidRPr="004D67D2" w:rsidRDefault="00281176" w:rsidP="00281176">
            <w:pPr>
              <w:jc w:val="center"/>
              <w:rPr>
                <w:rFonts w:ascii="Marianne" w:hAnsi="Marianne"/>
                <w:sz w:val="18"/>
                <w:szCs w:val="20"/>
              </w:rPr>
            </w:pPr>
            <w:r w:rsidRPr="004D67D2">
              <w:rPr>
                <w:rFonts w:ascii="Marianne" w:hAnsi="Marianne"/>
                <w:b/>
                <w:sz w:val="18"/>
                <w:szCs w:val="20"/>
              </w:rPr>
              <w:t>Contrôle sur place </w:t>
            </w:r>
          </w:p>
          <w:p w14:paraId="5709E8EB" w14:textId="67390610" w:rsidR="00281176" w:rsidRPr="004D67D2" w:rsidRDefault="00281176" w:rsidP="00281176">
            <w:pPr>
              <w:jc w:val="center"/>
              <w:rPr>
                <w:rFonts w:ascii="Marianne" w:hAnsi="Marianne"/>
                <w:sz w:val="18"/>
                <w:szCs w:val="20"/>
              </w:rPr>
            </w:pPr>
            <w:r w:rsidRPr="004D67D2">
              <w:rPr>
                <w:rFonts w:ascii="Marianne" w:hAnsi="Marianne"/>
                <w:sz w:val="18"/>
                <w:szCs w:val="20"/>
              </w:rPr>
              <w:t xml:space="preserve"> Vérification de l’attestation de formation</w:t>
            </w:r>
          </w:p>
        </w:tc>
        <w:tc>
          <w:tcPr>
            <w:tcW w:w="3626" w:type="dxa"/>
            <w:shd w:val="clear" w:color="auto" w:fill="auto"/>
            <w:vAlign w:val="center"/>
          </w:tcPr>
          <w:p w14:paraId="32396653" w14:textId="4E7F59CD" w:rsidR="00281176" w:rsidRPr="00D62785" w:rsidRDefault="00281176" w:rsidP="00D62785">
            <w:pPr>
              <w:jc w:val="left"/>
              <w:rPr>
                <w:rFonts w:ascii="Marianne" w:hAnsi="Marianne"/>
                <w:sz w:val="18"/>
                <w:szCs w:val="20"/>
              </w:rPr>
            </w:pPr>
            <w:r w:rsidRPr="004D67D2">
              <w:rPr>
                <w:rFonts w:ascii="Marianne" w:hAnsi="Marianne"/>
                <w:sz w:val="18"/>
                <w:szCs w:val="20"/>
              </w:rPr>
              <w:t>Anomalie réversible, dossier, totale, d’importance égale à 0,06.</w:t>
            </w:r>
          </w:p>
        </w:tc>
      </w:tr>
      <w:tr w:rsidR="00281176" w:rsidRPr="004D67D2" w14:paraId="169A231F" w14:textId="77777777" w:rsidTr="004D67D2">
        <w:trPr>
          <w:trHeight w:val="283"/>
        </w:trPr>
        <w:tc>
          <w:tcPr>
            <w:tcW w:w="6378" w:type="dxa"/>
            <w:shd w:val="clear" w:color="auto" w:fill="auto"/>
            <w:vAlign w:val="center"/>
          </w:tcPr>
          <w:p w14:paraId="0C193BF7" w14:textId="4E4107A0" w:rsidR="00281176" w:rsidRPr="00C57210" w:rsidRDefault="00281176" w:rsidP="004B372D">
            <w:pPr>
              <w:rPr>
                <w:rFonts w:ascii="Marianne" w:hAnsi="Marianne"/>
                <w:color w:val="000000" w:themeColor="text1"/>
                <w:sz w:val="18"/>
                <w:szCs w:val="20"/>
              </w:rPr>
            </w:pPr>
            <w:r w:rsidRPr="00C57210">
              <w:rPr>
                <w:rFonts w:ascii="Marianne" w:hAnsi="Marianne"/>
                <w:color w:val="000000" w:themeColor="text1"/>
                <w:sz w:val="18"/>
                <w:szCs w:val="20"/>
              </w:rPr>
              <w:t>Mettre en œuvre le plan de gestion</w:t>
            </w:r>
            <w:r w:rsidR="004D67D2" w:rsidRPr="00C57210">
              <w:rPr>
                <w:rFonts w:ascii="Marianne" w:hAnsi="Marianne"/>
                <w:color w:val="000000" w:themeColor="text1"/>
                <w:sz w:val="18"/>
                <w:szCs w:val="20"/>
              </w:rPr>
              <w:t>.</w:t>
            </w:r>
            <w:r w:rsidR="000A77A7" w:rsidRPr="00C57210">
              <w:rPr>
                <w:rFonts w:ascii="Marianne" w:hAnsi="Marianne"/>
                <w:color w:val="000000" w:themeColor="text1"/>
                <w:sz w:val="18"/>
                <w:szCs w:val="20"/>
              </w:rPr>
              <w:t xml:space="preserve"> </w:t>
            </w:r>
          </w:p>
        </w:tc>
        <w:tc>
          <w:tcPr>
            <w:tcW w:w="1408" w:type="dxa"/>
            <w:shd w:val="clear" w:color="auto" w:fill="auto"/>
            <w:vAlign w:val="center"/>
          </w:tcPr>
          <w:p w14:paraId="3F1E1C52" w14:textId="1C02A039" w:rsidR="00281176" w:rsidRPr="00C57210" w:rsidRDefault="00281176" w:rsidP="004D67D2">
            <w:pPr>
              <w:jc w:val="center"/>
              <w:rPr>
                <w:rFonts w:ascii="Marianne" w:hAnsi="Marianne"/>
                <w:b/>
                <w:color w:val="000000" w:themeColor="text1"/>
                <w:sz w:val="18"/>
                <w:szCs w:val="20"/>
              </w:rPr>
            </w:pPr>
            <w:r w:rsidRPr="00C57210">
              <w:rPr>
                <w:rFonts w:ascii="Marianne" w:hAnsi="Marianne"/>
                <w:b/>
                <w:color w:val="000000" w:themeColor="text1"/>
                <w:sz w:val="18"/>
                <w:szCs w:val="20"/>
              </w:rPr>
              <w:t>Sur toute la durée du contrat</w:t>
            </w:r>
          </w:p>
        </w:tc>
        <w:tc>
          <w:tcPr>
            <w:tcW w:w="3615" w:type="dxa"/>
            <w:shd w:val="clear" w:color="auto" w:fill="auto"/>
            <w:vAlign w:val="center"/>
          </w:tcPr>
          <w:p w14:paraId="1400CF61" w14:textId="77777777" w:rsidR="00281176" w:rsidRPr="004D67D2" w:rsidRDefault="00281176" w:rsidP="00281176">
            <w:pPr>
              <w:jc w:val="center"/>
              <w:rPr>
                <w:rFonts w:ascii="Marianne" w:hAnsi="Marianne"/>
                <w:b/>
                <w:sz w:val="18"/>
                <w:szCs w:val="20"/>
              </w:rPr>
            </w:pPr>
            <w:r w:rsidRPr="004D67D2">
              <w:rPr>
                <w:rFonts w:ascii="Marianne" w:hAnsi="Marianne"/>
                <w:b/>
                <w:sz w:val="18"/>
                <w:szCs w:val="20"/>
              </w:rPr>
              <w:t>Contrôle sur place</w:t>
            </w:r>
          </w:p>
          <w:p w14:paraId="013138FF" w14:textId="7E2076AE" w:rsidR="00281176" w:rsidRPr="004D67D2" w:rsidRDefault="00281176" w:rsidP="00281176">
            <w:pPr>
              <w:jc w:val="center"/>
              <w:rPr>
                <w:rFonts w:ascii="Marianne" w:hAnsi="Marianne"/>
                <w:b/>
                <w:sz w:val="18"/>
                <w:szCs w:val="20"/>
              </w:rPr>
            </w:pPr>
            <w:r w:rsidRPr="004D67D2">
              <w:rPr>
                <w:rFonts w:ascii="Marianne" w:hAnsi="Marianne"/>
                <w:sz w:val="18"/>
                <w:szCs w:val="20"/>
              </w:rPr>
              <w:t>Vérification du cahier d’enregistrement des pratiques et contrôle visuel</w:t>
            </w:r>
          </w:p>
        </w:tc>
        <w:tc>
          <w:tcPr>
            <w:tcW w:w="3626" w:type="dxa"/>
            <w:shd w:val="clear" w:color="auto" w:fill="auto"/>
            <w:vAlign w:val="center"/>
          </w:tcPr>
          <w:p w14:paraId="58643034" w14:textId="698AAD04" w:rsidR="00281176" w:rsidRPr="00D727DE" w:rsidRDefault="00281176" w:rsidP="009F1F9C">
            <w:pPr>
              <w:jc w:val="left"/>
              <w:rPr>
                <w:rFonts w:ascii="Marianne" w:hAnsi="Marianne"/>
                <w:sz w:val="18"/>
                <w:szCs w:val="20"/>
                <w:highlight w:val="yellow"/>
              </w:rPr>
            </w:pPr>
            <w:r w:rsidRPr="00D727DE">
              <w:rPr>
                <w:rFonts w:ascii="Marianne" w:hAnsi="Marianne"/>
                <w:sz w:val="18"/>
                <w:szCs w:val="20"/>
              </w:rPr>
              <w:t xml:space="preserve">Anomalie réversible, </w:t>
            </w:r>
            <w:r w:rsidR="009F1F9C" w:rsidRPr="00D727DE">
              <w:rPr>
                <w:rFonts w:ascii="Marianne" w:hAnsi="Marianne"/>
                <w:sz w:val="18"/>
                <w:szCs w:val="20"/>
              </w:rPr>
              <w:t>localisée</w:t>
            </w:r>
            <w:r w:rsidRPr="00D727DE">
              <w:rPr>
                <w:rFonts w:ascii="Marianne" w:hAnsi="Marianne"/>
                <w:sz w:val="18"/>
                <w:szCs w:val="20"/>
              </w:rPr>
              <w:t>, totale, d’importance égale à 1.</w:t>
            </w:r>
          </w:p>
        </w:tc>
      </w:tr>
      <w:tr w:rsidR="00BC5156" w:rsidRPr="004D67D2" w14:paraId="044019C0" w14:textId="77777777" w:rsidTr="004D67D2">
        <w:trPr>
          <w:trHeight w:val="283"/>
        </w:trPr>
        <w:tc>
          <w:tcPr>
            <w:tcW w:w="6378" w:type="dxa"/>
            <w:shd w:val="clear" w:color="auto" w:fill="auto"/>
            <w:vAlign w:val="center"/>
          </w:tcPr>
          <w:p w14:paraId="3E5737A5" w14:textId="081D9EB1" w:rsidR="00BC5156" w:rsidRPr="00C57210" w:rsidRDefault="00BC5156" w:rsidP="000A77A7">
            <w:pPr>
              <w:rPr>
                <w:rFonts w:ascii="Marianne" w:hAnsi="Marianne"/>
                <w:color w:val="000000" w:themeColor="text1"/>
                <w:sz w:val="18"/>
                <w:szCs w:val="20"/>
              </w:rPr>
            </w:pPr>
            <w:r w:rsidRPr="00C57210">
              <w:rPr>
                <w:rFonts w:ascii="Marianne" w:hAnsi="Marianne"/>
                <w:color w:val="000000" w:themeColor="text1"/>
                <w:sz w:val="18"/>
                <w:szCs w:val="20"/>
              </w:rPr>
              <w:t xml:space="preserve">Respecter le retard d'utilisation (fauche et pâturage) </w:t>
            </w:r>
            <w:r w:rsidR="00571381" w:rsidRPr="00C57210">
              <w:rPr>
                <w:rFonts w:ascii="Marianne" w:hAnsi="Marianne"/>
                <w:color w:val="000000" w:themeColor="text1"/>
                <w:sz w:val="18"/>
                <w:szCs w:val="20"/>
              </w:rPr>
              <w:t>minimal</w:t>
            </w:r>
            <w:r w:rsidRPr="00C57210">
              <w:rPr>
                <w:rFonts w:ascii="Marianne" w:hAnsi="Marianne"/>
                <w:color w:val="000000" w:themeColor="text1"/>
                <w:sz w:val="18"/>
                <w:szCs w:val="20"/>
              </w:rPr>
              <w:t xml:space="preserve"> de 45 jours </w:t>
            </w:r>
            <w:r w:rsidR="00571381" w:rsidRPr="00C57210">
              <w:rPr>
                <w:rFonts w:ascii="Marianne" w:hAnsi="Marianne"/>
                <w:color w:val="000000" w:themeColor="text1"/>
                <w:sz w:val="18"/>
                <w:szCs w:val="20"/>
              </w:rPr>
              <w:t xml:space="preserve">en moyenne </w:t>
            </w:r>
            <w:r w:rsidRPr="00C57210">
              <w:rPr>
                <w:rFonts w:ascii="Marianne" w:hAnsi="Marianne"/>
                <w:color w:val="000000" w:themeColor="text1"/>
                <w:sz w:val="18"/>
                <w:szCs w:val="20"/>
              </w:rPr>
              <w:t>sur l'ensemble des surfaces engagées</w:t>
            </w:r>
            <w:r w:rsidR="00571381" w:rsidRPr="00C57210">
              <w:rPr>
                <w:rFonts w:ascii="Marianne" w:hAnsi="Marianne"/>
                <w:color w:val="000000" w:themeColor="text1"/>
                <w:sz w:val="18"/>
                <w:szCs w:val="20"/>
              </w:rPr>
              <w:t xml:space="preserve"> dans cette mesure</w:t>
            </w:r>
            <w:r w:rsidRPr="00C57210">
              <w:rPr>
                <w:rFonts w:ascii="Marianne" w:hAnsi="Marianne"/>
                <w:color w:val="000000" w:themeColor="text1"/>
                <w:sz w:val="18"/>
                <w:szCs w:val="20"/>
              </w:rPr>
              <w:t>. Se référer au point 7.</w:t>
            </w:r>
            <w:r w:rsidR="004B372D" w:rsidRPr="00C57210">
              <w:rPr>
                <w:rFonts w:ascii="Marianne" w:hAnsi="Marianne"/>
                <w:color w:val="000000" w:themeColor="text1"/>
                <w:sz w:val="18"/>
                <w:szCs w:val="20"/>
              </w:rPr>
              <w:t>3</w:t>
            </w:r>
            <w:r w:rsidRPr="00C57210">
              <w:rPr>
                <w:rFonts w:ascii="Marianne" w:hAnsi="Marianne"/>
                <w:color w:val="000000" w:themeColor="text1"/>
                <w:sz w:val="18"/>
                <w:szCs w:val="20"/>
              </w:rPr>
              <w:t>.</w:t>
            </w:r>
          </w:p>
        </w:tc>
        <w:tc>
          <w:tcPr>
            <w:tcW w:w="1408" w:type="dxa"/>
            <w:shd w:val="clear" w:color="auto" w:fill="auto"/>
            <w:vAlign w:val="center"/>
          </w:tcPr>
          <w:p w14:paraId="32FE8A70" w14:textId="4AAAC51D" w:rsidR="00BC5156" w:rsidRPr="00C57210" w:rsidRDefault="00BC5156" w:rsidP="00BC5156">
            <w:pPr>
              <w:jc w:val="center"/>
              <w:rPr>
                <w:rFonts w:ascii="Marianne" w:hAnsi="Marianne"/>
                <w:b/>
                <w:color w:val="000000" w:themeColor="text1"/>
                <w:sz w:val="18"/>
                <w:szCs w:val="20"/>
              </w:rPr>
            </w:pPr>
            <w:r w:rsidRPr="00C57210">
              <w:rPr>
                <w:rFonts w:ascii="Marianne" w:hAnsi="Marianne"/>
                <w:b/>
                <w:color w:val="000000" w:themeColor="text1"/>
                <w:sz w:val="18"/>
                <w:szCs w:val="20"/>
              </w:rPr>
              <w:t>Sur toute la durée du contrat</w:t>
            </w:r>
          </w:p>
        </w:tc>
        <w:tc>
          <w:tcPr>
            <w:tcW w:w="3615" w:type="dxa"/>
            <w:shd w:val="clear" w:color="auto" w:fill="auto"/>
            <w:vAlign w:val="center"/>
          </w:tcPr>
          <w:p w14:paraId="2E265636" w14:textId="77777777" w:rsidR="00BC5156" w:rsidRPr="004D67D2" w:rsidRDefault="00BC5156" w:rsidP="00BC5156">
            <w:pPr>
              <w:jc w:val="center"/>
              <w:rPr>
                <w:rFonts w:ascii="Marianne" w:hAnsi="Marianne"/>
                <w:b/>
                <w:sz w:val="18"/>
                <w:szCs w:val="20"/>
              </w:rPr>
            </w:pPr>
            <w:r w:rsidRPr="004D67D2">
              <w:rPr>
                <w:rFonts w:ascii="Marianne" w:hAnsi="Marianne"/>
                <w:b/>
                <w:sz w:val="18"/>
                <w:szCs w:val="20"/>
              </w:rPr>
              <w:t>Contrôle sur place</w:t>
            </w:r>
          </w:p>
          <w:p w14:paraId="6A11A7D4" w14:textId="0FC61336" w:rsidR="00BC5156" w:rsidRPr="004D67D2" w:rsidRDefault="00BC5156" w:rsidP="00BC5156">
            <w:pPr>
              <w:jc w:val="center"/>
              <w:rPr>
                <w:rFonts w:ascii="Marianne" w:hAnsi="Marianne"/>
                <w:sz w:val="18"/>
                <w:szCs w:val="20"/>
              </w:rPr>
            </w:pPr>
            <w:r w:rsidRPr="004D67D2">
              <w:rPr>
                <w:rFonts w:ascii="Marianne" w:hAnsi="Marianne"/>
                <w:sz w:val="18"/>
                <w:szCs w:val="20"/>
              </w:rPr>
              <w:t>Vérification du cahier d’enregistrement des pratiques et contrôle visuel</w:t>
            </w:r>
          </w:p>
        </w:tc>
        <w:tc>
          <w:tcPr>
            <w:tcW w:w="3626" w:type="dxa"/>
            <w:shd w:val="clear" w:color="auto" w:fill="auto"/>
            <w:vAlign w:val="center"/>
          </w:tcPr>
          <w:p w14:paraId="4260523F" w14:textId="55123FF5" w:rsidR="00BC5156" w:rsidRPr="00D727DE" w:rsidRDefault="00BC5156" w:rsidP="00BC5156">
            <w:pPr>
              <w:jc w:val="left"/>
              <w:rPr>
                <w:rFonts w:ascii="Marianne" w:hAnsi="Marianne"/>
                <w:sz w:val="18"/>
                <w:szCs w:val="20"/>
              </w:rPr>
            </w:pPr>
            <w:r w:rsidRPr="00D727DE">
              <w:rPr>
                <w:rFonts w:ascii="Marianne" w:hAnsi="Marianne"/>
                <w:sz w:val="18"/>
                <w:szCs w:val="20"/>
              </w:rPr>
              <w:t>Anomalie réversible, dossier, à seuils (par tranche de 15 %), d’importance égale à 0,6.</w:t>
            </w:r>
          </w:p>
        </w:tc>
      </w:tr>
      <w:tr w:rsidR="00BC5156" w:rsidRPr="004D67D2" w14:paraId="4FBACA14" w14:textId="77777777" w:rsidTr="004D67D2">
        <w:trPr>
          <w:trHeight w:val="283"/>
        </w:trPr>
        <w:tc>
          <w:tcPr>
            <w:tcW w:w="6378" w:type="dxa"/>
            <w:shd w:val="clear" w:color="auto" w:fill="auto"/>
            <w:vAlign w:val="center"/>
          </w:tcPr>
          <w:p w14:paraId="194F24BC" w14:textId="4B624140" w:rsidR="00BC5156" w:rsidRPr="00C57210" w:rsidRDefault="00A91FDE" w:rsidP="007F4BC1">
            <w:pPr>
              <w:rPr>
                <w:rFonts w:ascii="Marianne" w:hAnsi="Marianne"/>
                <w:color w:val="000000" w:themeColor="text1"/>
                <w:sz w:val="18"/>
                <w:szCs w:val="20"/>
              </w:rPr>
            </w:pPr>
            <w:r w:rsidRPr="00C57210">
              <w:rPr>
                <w:rFonts w:ascii="Marianne" w:hAnsi="Marianne"/>
                <w:i/>
                <w:color w:val="000000" w:themeColor="text1"/>
                <w:sz w:val="18"/>
                <w:szCs w:val="20"/>
                <w:highlight w:val="yellow"/>
              </w:rPr>
              <w:t xml:space="preserve">[Si </w:t>
            </w:r>
            <w:r w:rsidR="007F4BC1" w:rsidRPr="00C57210">
              <w:rPr>
                <w:rFonts w:ascii="Marianne" w:hAnsi="Marianne"/>
                <w:i/>
                <w:color w:val="000000" w:themeColor="text1"/>
                <w:sz w:val="18"/>
                <w:szCs w:val="20"/>
                <w:highlight w:val="yellow"/>
              </w:rPr>
              <w:t>mise en défens</w:t>
            </w:r>
            <w:r w:rsidRPr="00C57210">
              <w:rPr>
                <w:rFonts w:ascii="Marianne" w:hAnsi="Marianne"/>
                <w:i/>
                <w:color w:val="000000" w:themeColor="text1"/>
                <w:sz w:val="18"/>
                <w:szCs w:val="20"/>
                <w:highlight w:val="yellow"/>
              </w:rPr>
              <w:t>, sinon supprimer la ligne]</w:t>
            </w:r>
            <w:r w:rsidR="00BC5156" w:rsidRPr="00C57210">
              <w:rPr>
                <w:rFonts w:ascii="Marianne" w:hAnsi="Marianne"/>
                <w:color w:val="000000" w:themeColor="text1"/>
                <w:sz w:val="18"/>
                <w:szCs w:val="20"/>
              </w:rPr>
              <w:t xml:space="preserve"> Faire établir chaque année, par une structure agréée, un plan de localisation des zones à mettre en défens au sein des surfaces engagées dans la mesure.</w:t>
            </w:r>
          </w:p>
        </w:tc>
        <w:tc>
          <w:tcPr>
            <w:tcW w:w="1408" w:type="dxa"/>
            <w:shd w:val="clear" w:color="auto" w:fill="auto"/>
            <w:vAlign w:val="center"/>
          </w:tcPr>
          <w:p w14:paraId="0C4109CE" w14:textId="67DAC5A7" w:rsidR="00BC5156" w:rsidRPr="00C57210" w:rsidRDefault="00BC5156" w:rsidP="00BC5156">
            <w:pPr>
              <w:jc w:val="center"/>
              <w:rPr>
                <w:rFonts w:ascii="Marianne" w:hAnsi="Marianne"/>
                <w:b/>
                <w:color w:val="000000" w:themeColor="text1"/>
                <w:sz w:val="18"/>
                <w:szCs w:val="20"/>
              </w:rPr>
            </w:pPr>
            <w:r w:rsidRPr="00C57210">
              <w:rPr>
                <w:rFonts w:ascii="Marianne" w:hAnsi="Marianne"/>
                <w:b/>
                <w:color w:val="000000" w:themeColor="text1"/>
                <w:sz w:val="18"/>
                <w:szCs w:val="20"/>
              </w:rPr>
              <w:t>Sur toute la durée du contrat</w:t>
            </w:r>
          </w:p>
        </w:tc>
        <w:tc>
          <w:tcPr>
            <w:tcW w:w="3615" w:type="dxa"/>
            <w:shd w:val="clear" w:color="auto" w:fill="auto"/>
            <w:vAlign w:val="center"/>
          </w:tcPr>
          <w:p w14:paraId="4EDD8D88" w14:textId="77777777" w:rsidR="00BC5156" w:rsidRPr="00AD4DE7" w:rsidRDefault="00BC5156" w:rsidP="00BC5156">
            <w:pPr>
              <w:jc w:val="center"/>
              <w:rPr>
                <w:rFonts w:ascii="Marianne" w:hAnsi="Marianne"/>
                <w:b/>
                <w:sz w:val="18"/>
                <w:szCs w:val="20"/>
              </w:rPr>
            </w:pPr>
            <w:r w:rsidRPr="00AD4DE7">
              <w:rPr>
                <w:rFonts w:ascii="Marianne" w:hAnsi="Marianne"/>
                <w:b/>
                <w:sz w:val="18"/>
                <w:szCs w:val="20"/>
              </w:rPr>
              <w:t>Contrôle sur place</w:t>
            </w:r>
          </w:p>
          <w:p w14:paraId="3621DE95" w14:textId="248B6988" w:rsidR="00BC5156" w:rsidRPr="004D67D2" w:rsidRDefault="00BC5156" w:rsidP="00BC5156">
            <w:pPr>
              <w:jc w:val="center"/>
              <w:rPr>
                <w:rFonts w:ascii="Marianne" w:hAnsi="Marianne"/>
                <w:b/>
                <w:sz w:val="18"/>
                <w:szCs w:val="20"/>
              </w:rPr>
            </w:pPr>
            <w:r w:rsidRPr="00AD4DE7">
              <w:rPr>
                <w:rFonts w:ascii="Marianne" w:hAnsi="Marianne"/>
                <w:sz w:val="18"/>
                <w:szCs w:val="20"/>
              </w:rPr>
              <w:t>Vérification du plan de localisation</w:t>
            </w:r>
          </w:p>
        </w:tc>
        <w:tc>
          <w:tcPr>
            <w:tcW w:w="3626" w:type="dxa"/>
            <w:shd w:val="clear" w:color="auto" w:fill="auto"/>
            <w:vAlign w:val="center"/>
          </w:tcPr>
          <w:p w14:paraId="4C64BD30" w14:textId="135C590E" w:rsidR="00BC5156" w:rsidRPr="00D727DE" w:rsidRDefault="00BC5156" w:rsidP="00BC5156">
            <w:pPr>
              <w:jc w:val="left"/>
              <w:rPr>
                <w:rFonts w:ascii="Marianne" w:hAnsi="Marianne"/>
                <w:sz w:val="18"/>
                <w:szCs w:val="20"/>
                <w:highlight w:val="yellow"/>
              </w:rPr>
            </w:pPr>
            <w:r w:rsidRPr="00D727DE">
              <w:rPr>
                <w:rFonts w:ascii="Marianne" w:hAnsi="Marianne"/>
                <w:sz w:val="18"/>
                <w:szCs w:val="20"/>
              </w:rPr>
              <w:t>Anomalie réversible, dossier, totale, d’importance égale à 0,4.</w:t>
            </w:r>
          </w:p>
        </w:tc>
      </w:tr>
      <w:tr w:rsidR="00BC5156" w:rsidRPr="004D67D2" w14:paraId="38B304CA" w14:textId="77777777" w:rsidTr="004D67D2">
        <w:trPr>
          <w:trHeight w:val="283"/>
        </w:trPr>
        <w:tc>
          <w:tcPr>
            <w:tcW w:w="6378" w:type="dxa"/>
            <w:shd w:val="clear" w:color="auto" w:fill="auto"/>
            <w:vAlign w:val="center"/>
          </w:tcPr>
          <w:p w14:paraId="065A1B10" w14:textId="22C7D839" w:rsidR="00BC5156" w:rsidRPr="00C57210" w:rsidRDefault="00A91FDE" w:rsidP="00F53B33">
            <w:pPr>
              <w:rPr>
                <w:rFonts w:ascii="Marianne" w:hAnsi="Marianne"/>
                <w:color w:val="000000" w:themeColor="text1"/>
                <w:sz w:val="18"/>
                <w:szCs w:val="20"/>
              </w:rPr>
            </w:pPr>
            <w:r w:rsidRPr="00C57210">
              <w:rPr>
                <w:rFonts w:ascii="Marianne" w:hAnsi="Marianne"/>
                <w:i/>
                <w:color w:val="000000" w:themeColor="text1"/>
                <w:sz w:val="18"/>
                <w:szCs w:val="20"/>
                <w:highlight w:val="yellow"/>
              </w:rPr>
              <w:t xml:space="preserve">[Si </w:t>
            </w:r>
            <w:r w:rsidR="007F4BC1" w:rsidRPr="00C57210">
              <w:rPr>
                <w:rFonts w:ascii="Marianne" w:hAnsi="Marianne"/>
                <w:i/>
                <w:color w:val="000000" w:themeColor="text1"/>
                <w:sz w:val="18"/>
                <w:szCs w:val="20"/>
                <w:highlight w:val="yellow"/>
              </w:rPr>
              <w:t>mise en défens</w:t>
            </w:r>
            <w:r w:rsidRPr="00C57210">
              <w:rPr>
                <w:rFonts w:ascii="Marianne" w:hAnsi="Marianne"/>
                <w:i/>
                <w:color w:val="000000" w:themeColor="text1"/>
                <w:sz w:val="18"/>
                <w:szCs w:val="20"/>
                <w:highlight w:val="yellow"/>
              </w:rPr>
              <w:t>, sinon supprimer la ligne]</w:t>
            </w:r>
            <w:r w:rsidR="00BC5156" w:rsidRPr="00C57210">
              <w:rPr>
                <w:rFonts w:ascii="Marianne" w:hAnsi="Marianne"/>
                <w:color w:val="000000" w:themeColor="text1"/>
                <w:sz w:val="18"/>
                <w:szCs w:val="20"/>
              </w:rPr>
              <w:t xml:space="preserve"> Mettre en défens</w:t>
            </w:r>
            <w:r w:rsidR="00FF6335" w:rsidRPr="00C57210">
              <w:rPr>
                <w:rFonts w:ascii="Marianne" w:hAnsi="Marianne"/>
                <w:color w:val="000000" w:themeColor="text1"/>
                <w:sz w:val="18"/>
                <w:szCs w:val="20"/>
              </w:rPr>
              <w:t xml:space="preserve"> au moins</w:t>
            </w:r>
            <w:r w:rsidR="00BC5156" w:rsidRPr="00C57210">
              <w:rPr>
                <w:rFonts w:ascii="Marianne" w:hAnsi="Marianne"/>
                <w:color w:val="000000" w:themeColor="text1"/>
                <w:sz w:val="18"/>
                <w:szCs w:val="20"/>
              </w:rPr>
              <w:t xml:space="preserve"> </w:t>
            </w:r>
            <w:r w:rsidR="00BC5156" w:rsidRPr="00C57210">
              <w:rPr>
                <w:rFonts w:ascii="Marianne" w:hAnsi="Marianne"/>
                <w:color w:val="000000" w:themeColor="text1"/>
                <w:sz w:val="18"/>
                <w:szCs w:val="20"/>
                <w:highlight w:val="yellow"/>
              </w:rPr>
              <w:t>X</w:t>
            </w:r>
            <w:r w:rsidR="00571381" w:rsidRPr="00C57210">
              <w:rPr>
                <w:rFonts w:ascii="Marianne" w:hAnsi="Marianne"/>
                <w:color w:val="000000" w:themeColor="text1"/>
                <w:sz w:val="18"/>
                <w:szCs w:val="20"/>
              </w:rPr>
              <w:t> </w:t>
            </w:r>
            <w:r w:rsidR="00BC5156" w:rsidRPr="00C57210">
              <w:rPr>
                <w:rFonts w:ascii="Marianne" w:hAnsi="Marianne"/>
                <w:color w:val="000000" w:themeColor="text1"/>
                <w:sz w:val="18"/>
                <w:szCs w:val="20"/>
              </w:rPr>
              <w:t xml:space="preserve">% </w:t>
            </w:r>
            <w:r w:rsidR="003D5A20" w:rsidRPr="00C57210">
              <w:rPr>
                <w:rFonts w:ascii="Marianne" w:hAnsi="Marianne"/>
                <w:i/>
                <w:color w:val="000000" w:themeColor="text1"/>
                <w:sz w:val="18"/>
                <w:szCs w:val="20"/>
                <w:highlight w:val="yellow"/>
              </w:rPr>
              <w:t>[0 ≤ X ≤ 10]</w:t>
            </w:r>
            <w:r w:rsidR="003D5A20" w:rsidRPr="00C57210">
              <w:rPr>
                <w:rFonts w:ascii="Marianne" w:hAnsi="Marianne"/>
                <w:color w:val="000000" w:themeColor="text1"/>
                <w:sz w:val="18"/>
                <w:szCs w:val="20"/>
              </w:rPr>
              <w:t xml:space="preserve"> </w:t>
            </w:r>
            <w:r w:rsidR="00BC5156" w:rsidRPr="00C57210">
              <w:rPr>
                <w:rFonts w:ascii="Marianne" w:hAnsi="Marianne"/>
                <w:color w:val="000000" w:themeColor="text1"/>
                <w:sz w:val="18"/>
                <w:szCs w:val="20"/>
              </w:rPr>
              <w:t xml:space="preserve">des surfaces </w:t>
            </w:r>
            <w:r w:rsidR="007F4BC1" w:rsidRPr="00C57210">
              <w:rPr>
                <w:rFonts w:ascii="Marianne" w:hAnsi="Marianne"/>
                <w:color w:val="000000" w:themeColor="text1"/>
                <w:sz w:val="18"/>
                <w:szCs w:val="20"/>
              </w:rPr>
              <w:t>engagées</w:t>
            </w:r>
            <w:r w:rsidR="00F53B33" w:rsidRPr="00C57210">
              <w:rPr>
                <w:rFonts w:ascii="Marianne" w:hAnsi="Marianne"/>
                <w:color w:val="000000" w:themeColor="text1"/>
                <w:sz w:val="18"/>
                <w:szCs w:val="20"/>
              </w:rPr>
              <w:t> </w:t>
            </w:r>
            <w:r w:rsidR="007F4BC1" w:rsidRPr="00C57210">
              <w:rPr>
                <w:rStyle w:val="Appelnotedebasdep"/>
                <w:rFonts w:ascii="Marianne" w:hAnsi="Marianne"/>
                <w:color w:val="000000" w:themeColor="text1"/>
                <w:sz w:val="18"/>
                <w:szCs w:val="20"/>
              </w:rPr>
              <w:footnoteReference w:id="2"/>
            </w:r>
            <w:r w:rsidR="007F4BC1" w:rsidRPr="00C57210">
              <w:rPr>
                <w:rFonts w:ascii="Marianne" w:hAnsi="Marianne"/>
                <w:color w:val="000000" w:themeColor="text1"/>
                <w:sz w:val="18"/>
                <w:szCs w:val="20"/>
              </w:rPr>
              <w:t xml:space="preserve"> </w:t>
            </w:r>
            <w:r w:rsidR="00BC5156" w:rsidRPr="00C57210">
              <w:rPr>
                <w:rFonts w:ascii="Marianne" w:hAnsi="Marianne"/>
                <w:color w:val="000000" w:themeColor="text1"/>
                <w:sz w:val="18"/>
                <w:szCs w:val="20"/>
              </w:rPr>
              <w:t>conformément au plan de localisation.</w:t>
            </w:r>
          </w:p>
        </w:tc>
        <w:tc>
          <w:tcPr>
            <w:tcW w:w="1408" w:type="dxa"/>
            <w:shd w:val="clear" w:color="auto" w:fill="auto"/>
            <w:vAlign w:val="center"/>
          </w:tcPr>
          <w:p w14:paraId="49CCD674" w14:textId="2C8777B6" w:rsidR="00BC5156" w:rsidRPr="00C57210" w:rsidRDefault="00BC5156" w:rsidP="00BC5156">
            <w:pPr>
              <w:jc w:val="center"/>
              <w:rPr>
                <w:rFonts w:ascii="Marianne" w:hAnsi="Marianne"/>
                <w:b/>
                <w:color w:val="000000" w:themeColor="text1"/>
                <w:sz w:val="18"/>
                <w:szCs w:val="20"/>
              </w:rPr>
            </w:pPr>
            <w:r w:rsidRPr="00C57210">
              <w:rPr>
                <w:rFonts w:ascii="Marianne" w:hAnsi="Marianne"/>
                <w:b/>
                <w:color w:val="000000" w:themeColor="text1"/>
                <w:sz w:val="18"/>
                <w:szCs w:val="20"/>
              </w:rPr>
              <w:t>Sur toute la durée du contrat</w:t>
            </w:r>
          </w:p>
        </w:tc>
        <w:tc>
          <w:tcPr>
            <w:tcW w:w="3615" w:type="dxa"/>
            <w:shd w:val="clear" w:color="auto" w:fill="auto"/>
            <w:vAlign w:val="center"/>
          </w:tcPr>
          <w:p w14:paraId="2B016F71" w14:textId="77777777" w:rsidR="00BC5156" w:rsidRPr="00AD4DE7" w:rsidRDefault="00BC5156" w:rsidP="00BC5156">
            <w:pPr>
              <w:jc w:val="center"/>
              <w:rPr>
                <w:rFonts w:ascii="Marianne" w:hAnsi="Marianne"/>
                <w:b/>
                <w:sz w:val="18"/>
                <w:szCs w:val="20"/>
              </w:rPr>
            </w:pPr>
            <w:r w:rsidRPr="00AD4DE7">
              <w:rPr>
                <w:rFonts w:ascii="Marianne" w:hAnsi="Marianne"/>
                <w:b/>
                <w:sz w:val="18"/>
                <w:szCs w:val="20"/>
              </w:rPr>
              <w:t>Contrôle sur place</w:t>
            </w:r>
          </w:p>
          <w:p w14:paraId="524C0F55" w14:textId="711D14D8" w:rsidR="00BC5156" w:rsidRPr="004D67D2" w:rsidRDefault="00BC5156" w:rsidP="00BC5156">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4AF51EFF" w14:textId="6887E52A" w:rsidR="00BC5156" w:rsidRPr="00D727DE" w:rsidRDefault="00BC5156" w:rsidP="00BC5156">
            <w:pPr>
              <w:jc w:val="left"/>
              <w:rPr>
                <w:rFonts w:ascii="Marianne" w:hAnsi="Marianne"/>
                <w:sz w:val="18"/>
                <w:szCs w:val="20"/>
                <w:highlight w:val="yellow"/>
              </w:rPr>
            </w:pPr>
            <w:r w:rsidRPr="00D727DE">
              <w:rPr>
                <w:rFonts w:ascii="Marianne" w:hAnsi="Marianne"/>
                <w:sz w:val="18"/>
                <w:szCs w:val="20"/>
              </w:rPr>
              <w:t>Anomalie réversible, dossier, à seuils (par tranche de 15 %), d’importance égale à 0,6.</w:t>
            </w:r>
          </w:p>
        </w:tc>
      </w:tr>
      <w:tr w:rsidR="00BC5156" w:rsidRPr="004D67D2" w14:paraId="1FFFC0EA" w14:textId="77777777" w:rsidTr="004D67D2">
        <w:trPr>
          <w:trHeight w:val="283"/>
        </w:trPr>
        <w:tc>
          <w:tcPr>
            <w:tcW w:w="6378" w:type="dxa"/>
            <w:shd w:val="clear" w:color="auto" w:fill="auto"/>
            <w:vAlign w:val="center"/>
          </w:tcPr>
          <w:p w14:paraId="50F3CA3D" w14:textId="6999211B" w:rsidR="00BC5156" w:rsidRPr="00C57210" w:rsidRDefault="00A91FDE" w:rsidP="007F4BC1">
            <w:pPr>
              <w:rPr>
                <w:rFonts w:ascii="Marianne" w:hAnsi="Marianne"/>
                <w:color w:val="000000" w:themeColor="text1"/>
                <w:sz w:val="18"/>
                <w:szCs w:val="20"/>
              </w:rPr>
            </w:pPr>
            <w:r w:rsidRPr="00C57210">
              <w:rPr>
                <w:rFonts w:ascii="Marianne" w:hAnsi="Marianne"/>
                <w:i/>
                <w:color w:val="000000" w:themeColor="text1"/>
                <w:sz w:val="18"/>
                <w:szCs w:val="20"/>
                <w:highlight w:val="yellow"/>
              </w:rPr>
              <w:t xml:space="preserve">[Si </w:t>
            </w:r>
            <w:r w:rsidR="007F4BC1" w:rsidRPr="00C57210">
              <w:rPr>
                <w:rFonts w:ascii="Marianne" w:hAnsi="Marianne"/>
                <w:i/>
                <w:color w:val="000000" w:themeColor="text1"/>
                <w:sz w:val="18"/>
                <w:szCs w:val="20"/>
                <w:highlight w:val="yellow"/>
              </w:rPr>
              <w:t>mise en défens</w:t>
            </w:r>
            <w:r w:rsidRPr="00C57210">
              <w:rPr>
                <w:rFonts w:ascii="Marianne" w:hAnsi="Marianne"/>
                <w:i/>
                <w:color w:val="000000" w:themeColor="text1"/>
                <w:sz w:val="18"/>
                <w:szCs w:val="20"/>
                <w:highlight w:val="yellow"/>
              </w:rPr>
              <w:t>, sinon supprimer la ligne]</w:t>
            </w:r>
            <w:r w:rsidR="002E04C0" w:rsidRPr="00C57210">
              <w:rPr>
                <w:rFonts w:ascii="Marianne" w:hAnsi="Marianne"/>
                <w:color w:val="000000" w:themeColor="text1"/>
                <w:sz w:val="18"/>
                <w:szCs w:val="20"/>
              </w:rPr>
              <w:t xml:space="preserve"> </w:t>
            </w:r>
            <w:r w:rsidR="00FF6335" w:rsidRPr="00C57210">
              <w:rPr>
                <w:rFonts w:ascii="Marianne" w:hAnsi="Marianne"/>
                <w:color w:val="000000" w:themeColor="text1"/>
                <w:sz w:val="18"/>
                <w:szCs w:val="20"/>
              </w:rPr>
              <w:t>Sur les zones mises en défens, respecter l'interdiction de fertilisation organique et minérale (hors apports par pâturage)</w:t>
            </w:r>
            <w:r w:rsidR="00470278" w:rsidRPr="00C57210">
              <w:rPr>
                <w:rFonts w:ascii="Marianne" w:hAnsi="Marianne"/>
                <w:color w:val="000000" w:themeColor="text1"/>
                <w:sz w:val="18"/>
                <w:szCs w:val="20"/>
              </w:rPr>
              <w:t>.</w:t>
            </w:r>
          </w:p>
        </w:tc>
        <w:tc>
          <w:tcPr>
            <w:tcW w:w="1408" w:type="dxa"/>
            <w:shd w:val="clear" w:color="auto" w:fill="auto"/>
            <w:vAlign w:val="center"/>
          </w:tcPr>
          <w:p w14:paraId="33A2561C" w14:textId="5A2972FE" w:rsidR="00BC5156" w:rsidRPr="00C57210" w:rsidRDefault="00BC5156" w:rsidP="00BC5156">
            <w:pPr>
              <w:jc w:val="center"/>
              <w:rPr>
                <w:rFonts w:ascii="Marianne" w:hAnsi="Marianne"/>
                <w:b/>
                <w:color w:val="000000" w:themeColor="text1"/>
                <w:sz w:val="18"/>
                <w:szCs w:val="20"/>
              </w:rPr>
            </w:pPr>
            <w:r w:rsidRPr="00C57210">
              <w:rPr>
                <w:rFonts w:ascii="Marianne" w:hAnsi="Marianne"/>
                <w:b/>
                <w:color w:val="000000" w:themeColor="text1"/>
                <w:sz w:val="18"/>
                <w:szCs w:val="20"/>
              </w:rPr>
              <w:t>Sur toute la durée du contrat</w:t>
            </w:r>
          </w:p>
        </w:tc>
        <w:tc>
          <w:tcPr>
            <w:tcW w:w="3615" w:type="dxa"/>
            <w:shd w:val="clear" w:color="auto" w:fill="auto"/>
            <w:vAlign w:val="center"/>
          </w:tcPr>
          <w:p w14:paraId="7D094DD1" w14:textId="77777777" w:rsidR="00BC5156" w:rsidRPr="00AD4DE7" w:rsidRDefault="00BC5156" w:rsidP="00BC5156">
            <w:pPr>
              <w:jc w:val="center"/>
              <w:rPr>
                <w:rFonts w:ascii="Marianne" w:hAnsi="Marianne"/>
                <w:b/>
                <w:sz w:val="18"/>
                <w:szCs w:val="20"/>
              </w:rPr>
            </w:pPr>
            <w:r w:rsidRPr="00AD4DE7">
              <w:rPr>
                <w:rFonts w:ascii="Marianne" w:hAnsi="Marianne"/>
                <w:b/>
                <w:sz w:val="18"/>
                <w:szCs w:val="20"/>
              </w:rPr>
              <w:t>Contrôle sur place</w:t>
            </w:r>
          </w:p>
          <w:p w14:paraId="75CE42BD" w14:textId="68FB3E51" w:rsidR="00BC5156" w:rsidRPr="004D67D2" w:rsidRDefault="00BC5156" w:rsidP="00BC5156">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04E3534F" w14:textId="56A583A6" w:rsidR="00BC5156" w:rsidRPr="00D727DE" w:rsidRDefault="00BC5156" w:rsidP="00BC5156">
            <w:pPr>
              <w:jc w:val="left"/>
              <w:rPr>
                <w:rFonts w:ascii="Marianne" w:hAnsi="Marianne"/>
                <w:sz w:val="18"/>
                <w:szCs w:val="20"/>
                <w:highlight w:val="yellow"/>
              </w:rPr>
            </w:pPr>
            <w:r w:rsidRPr="00D727DE">
              <w:rPr>
                <w:rFonts w:ascii="Marianne" w:hAnsi="Marianne"/>
                <w:sz w:val="18"/>
                <w:szCs w:val="20"/>
              </w:rPr>
              <w:t>Anomalie réversible, localisée, totale, d’importance égale à 1.</w:t>
            </w:r>
          </w:p>
        </w:tc>
      </w:tr>
      <w:tr w:rsidR="0086375A" w:rsidRPr="004D67D2" w14:paraId="60136235" w14:textId="77777777" w:rsidTr="004D67D2">
        <w:trPr>
          <w:trHeight w:val="283"/>
        </w:trPr>
        <w:tc>
          <w:tcPr>
            <w:tcW w:w="6378" w:type="dxa"/>
            <w:shd w:val="clear" w:color="auto" w:fill="auto"/>
            <w:vAlign w:val="center"/>
          </w:tcPr>
          <w:p w14:paraId="778A3B08" w14:textId="11801761" w:rsidR="0086375A" w:rsidRPr="004D67D2" w:rsidRDefault="00A91FDE" w:rsidP="004D67D2">
            <w:pPr>
              <w:rPr>
                <w:rFonts w:ascii="Marianne" w:hAnsi="Marianne"/>
                <w:sz w:val="18"/>
                <w:szCs w:val="20"/>
              </w:rPr>
            </w:pPr>
            <w:r>
              <w:rPr>
                <w:rFonts w:ascii="Marianne" w:hAnsi="Marianne"/>
                <w:i/>
                <w:sz w:val="18"/>
                <w:szCs w:val="20"/>
                <w:highlight w:val="yellow"/>
              </w:rPr>
              <w:t>[</w:t>
            </w:r>
            <w:r w:rsidRPr="00C97FB3">
              <w:rPr>
                <w:rFonts w:ascii="Marianne" w:hAnsi="Marianne"/>
                <w:i/>
                <w:sz w:val="18"/>
                <w:szCs w:val="20"/>
                <w:highlight w:val="yellow"/>
              </w:rPr>
              <w:t>Si pertinent</w:t>
            </w:r>
            <w:r>
              <w:rPr>
                <w:rFonts w:ascii="Marianne" w:hAnsi="Marianne"/>
                <w:i/>
                <w:sz w:val="18"/>
                <w:szCs w:val="20"/>
                <w:highlight w:val="yellow"/>
              </w:rPr>
              <w:t>, sinon supprimer la ligne]</w:t>
            </w:r>
            <w:r w:rsidR="007378E6" w:rsidRPr="007378E6">
              <w:rPr>
                <w:rFonts w:ascii="Marianne" w:hAnsi="Marianne"/>
                <w:sz w:val="18"/>
                <w:szCs w:val="20"/>
              </w:rPr>
              <w:t xml:space="preserve"> R</w:t>
            </w:r>
            <w:r w:rsidR="0086375A" w:rsidRPr="007378E6">
              <w:rPr>
                <w:rFonts w:ascii="Marianne" w:hAnsi="Marianne"/>
                <w:sz w:val="18"/>
                <w:szCs w:val="20"/>
              </w:rPr>
              <w:t xml:space="preserve">especter une période d'interdiction de pâturage allant </w:t>
            </w:r>
            <w:r w:rsidR="0086375A" w:rsidRPr="004D67D2">
              <w:rPr>
                <w:rFonts w:ascii="Marianne" w:hAnsi="Marianne"/>
                <w:sz w:val="18"/>
                <w:szCs w:val="20"/>
                <w:highlight w:val="yellow"/>
              </w:rPr>
              <w:t>du xx/xx au xx/x</w:t>
            </w:r>
            <w:r w:rsidR="004D67D2">
              <w:rPr>
                <w:rFonts w:ascii="Marianne" w:hAnsi="Marianne"/>
                <w:sz w:val="18"/>
                <w:szCs w:val="20"/>
                <w:highlight w:val="yellow"/>
              </w:rPr>
              <w:t>x.</w:t>
            </w:r>
          </w:p>
        </w:tc>
        <w:tc>
          <w:tcPr>
            <w:tcW w:w="1408" w:type="dxa"/>
            <w:shd w:val="clear" w:color="auto" w:fill="auto"/>
            <w:vAlign w:val="center"/>
          </w:tcPr>
          <w:p w14:paraId="0D07AB07" w14:textId="5CADD8B7" w:rsidR="0086375A" w:rsidRPr="004D67D2" w:rsidRDefault="0086375A" w:rsidP="004D67D2">
            <w:pPr>
              <w:jc w:val="center"/>
              <w:rPr>
                <w:rFonts w:ascii="Marianne" w:hAnsi="Marianne"/>
                <w:b/>
                <w:sz w:val="18"/>
                <w:szCs w:val="20"/>
              </w:rPr>
            </w:pPr>
            <w:r w:rsidRPr="004D67D2">
              <w:rPr>
                <w:rFonts w:ascii="Marianne" w:hAnsi="Marianne"/>
                <w:b/>
                <w:sz w:val="18"/>
                <w:szCs w:val="20"/>
              </w:rPr>
              <w:t>Sur toute la durée du contrat</w:t>
            </w:r>
          </w:p>
        </w:tc>
        <w:tc>
          <w:tcPr>
            <w:tcW w:w="3615" w:type="dxa"/>
            <w:shd w:val="clear" w:color="auto" w:fill="auto"/>
            <w:vAlign w:val="center"/>
          </w:tcPr>
          <w:p w14:paraId="40362408" w14:textId="77777777" w:rsidR="0086375A" w:rsidRPr="004D67D2" w:rsidRDefault="0086375A" w:rsidP="0086375A">
            <w:pPr>
              <w:jc w:val="center"/>
              <w:rPr>
                <w:rFonts w:ascii="Marianne" w:hAnsi="Marianne"/>
                <w:b/>
                <w:sz w:val="18"/>
                <w:szCs w:val="20"/>
              </w:rPr>
            </w:pPr>
            <w:r w:rsidRPr="004D67D2">
              <w:rPr>
                <w:rFonts w:ascii="Marianne" w:hAnsi="Marianne"/>
                <w:b/>
                <w:sz w:val="18"/>
                <w:szCs w:val="20"/>
              </w:rPr>
              <w:t>Contrôle sur place</w:t>
            </w:r>
          </w:p>
          <w:p w14:paraId="7A38EE9A" w14:textId="7811216B" w:rsidR="0086375A" w:rsidRPr="004D67D2" w:rsidRDefault="0086375A" w:rsidP="0086375A">
            <w:pPr>
              <w:jc w:val="center"/>
              <w:rPr>
                <w:rFonts w:ascii="Marianne" w:hAnsi="Marianne"/>
                <w:b/>
                <w:sz w:val="18"/>
                <w:szCs w:val="20"/>
              </w:rPr>
            </w:pPr>
            <w:r w:rsidRPr="004D67D2">
              <w:rPr>
                <w:rFonts w:ascii="Marianne" w:hAnsi="Marianne"/>
                <w:sz w:val="18"/>
                <w:szCs w:val="20"/>
              </w:rPr>
              <w:t>Vérification du cahier d’enregistrement des pratiques et contrôle visuel</w:t>
            </w:r>
          </w:p>
        </w:tc>
        <w:tc>
          <w:tcPr>
            <w:tcW w:w="3626" w:type="dxa"/>
            <w:shd w:val="clear" w:color="auto" w:fill="auto"/>
            <w:vAlign w:val="center"/>
          </w:tcPr>
          <w:p w14:paraId="75267996" w14:textId="2CEBE579" w:rsidR="0086375A" w:rsidRPr="00D727DE" w:rsidRDefault="0086375A" w:rsidP="0086375A">
            <w:pPr>
              <w:jc w:val="left"/>
              <w:rPr>
                <w:rFonts w:ascii="Marianne" w:hAnsi="Marianne"/>
                <w:sz w:val="18"/>
                <w:szCs w:val="20"/>
                <w:highlight w:val="yellow"/>
              </w:rPr>
            </w:pPr>
            <w:r w:rsidRPr="00D727DE">
              <w:rPr>
                <w:rFonts w:ascii="Marianne" w:hAnsi="Marianne"/>
                <w:sz w:val="18"/>
                <w:szCs w:val="20"/>
              </w:rPr>
              <w:t>Anomalie réversible, localisée, totale, d’importance égale à 0,4.</w:t>
            </w:r>
          </w:p>
        </w:tc>
      </w:tr>
      <w:tr w:rsidR="0086375A" w:rsidRPr="004D67D2" w14:paraId="006BBC04" w14:textId="77777777" w:rsidTr="004D67D2">
        <w:trPr>
          <w:trHeight w:val="283"/>
        </w:trPr>
        <w:tc>
          <w:tcPr>
            <w:tcW w:w="6378" w:type="dxa"/>
            <w:shd w:val="clear" w:color="auto" w:fill="auto"/>
            <w:vAlign w:val="center"/>
          </w:tcPr>
          <w:p w14:paraId="65173BE8" w14:textId="77777777" w:rsidR="0086375A" w:rsidRPr="004D67D2" w:rsidRDefault="0086375A" w:rsidP="004D67D2">
            <w:pPr>
              <w:rPr>
                <w:rFonts w:ascii="Marianne" w:hAnsi="Marianne"/>
                <w:sz w:val="18"/>
                <w:szCs w:val="20"/>
              </w:rPr>
            </w:pPr>
            <w:r w:rsidRPr="004D67D2">
              <w:rPr>
                <w:rFonts w:ascii="Marianne" w:hAnsi="Marianne"/>
                <w:sz w:val="18"/>
                <w:szCs w:val="20"/>
              </w:rPr>
              <w:t>Ne pas détruire le couvert sur les surfaces engagées.</w:t>
            </w:r>
          </w:p>
          <w:p w14:paraId="5C9D1437" w14:textId="47621729" w:rsidR="0086375A" w:rsidRPr="004D67D2" w:rsidRDefault="0086375A" w:rsidP="004D67D2">
            <w:pPr>
              <w:rPr>
                <w:rFonts w:ascii="Marianne" w:hAnsi="Marianne"/>
                <w:i/>
                <w:sz w:val="18"/>
                <w:szCs w:val="20"/>
              </w:rPr>
            </w:pPr>
            <w:r w:rsidRPr="004D67D2">
              <w:rPr>
                <w:rFonts w:ascii="Marianne" w:hAnsi="Marianne"/>
                <w:i/>
                <w:sz w:val="18"/>
                <w:szCs w:val="20"/>
                <w:highlight w:val="yellow"/>
              </w:rPr>
              <w:t>Préciser si un renouvellement par travail superficiel du sol est autorisé au cours de l'engagement.</w:t>
            </w:r>
          </w:p>
        </w:tc>
        <w:tc>
          <w:tcPr>
            <w:tcW w:w="1408" w:type="dxa"/>
            <w:shd w:val="clear" w:color="auto" w:fill="auto"/>
            <w:vAlign w:val="center"/>
          </w:tcPr>
          <w:p w14:paraId="111D699C" w14:textId="191F5E9B" w:rsidR="0086375A" w:rsidRPr="004D67D2" w:rsidRDefault="0086375A" w:rsidP="004D67D2">
            <w:pPr>
              <w:jc w:val="center"/>
              <w:rPr>
                <w:rFonts w:ascii="Marianne" w:hAnsi="Marianne"/>
                <w:b/>
                <w:sz w:val="18"/>
                <w:szCs w:val="20"/>
              </w:rPr>
            </w:pPr>
            <w:r w:rsidRPr="004D67D2">
              <w:rPr>
                <w:rFonts w:ascii="Marianne" w:hAnsi="Marianne"/>
                <w:b/>
                <w:sz w:val="18"/>
                <w:szCs w:val="20"/>
              </w:rPr>
              <w:t>Sur toute la durée du contrat</w:t>
            </w:r>
          </w:p>
        </w:tc>
        <w:tc>
          <w:tcPr>
            <w:tcW w:w="3615" w:type="dxa"/>
            <w:shd w:val="clear" w:color="auto" w:fill="auto"/>
            <w:vAlign w:val="center"/>
          </w:tcPr>
          <w:p w14:paraId="22939CFC" w14:textId="77777777" w:rsidR="0086375A" w:rsidRPr="004D67D2" w:rsidRDefault="0086375A" w:rsidP="0086375A">
            <w:pPr>
              <w:jc w:val="center"/>
              <w:rPr>
                <w:rFonts w:ascii="Marianne" w:hAnsi="Marianne"/>
                <w:b/>
                <w:sz w:val="18"/>
                <w:szCs w:val="20"/>
              </w:rPr>
            </w:pPr>
            <w:r w:rsidRPr="004D67D2">
              <w:rPr>
                <w:rFonts w:ascii="Marianne" w:hAnsi="Marianne"/>
                <w:b/>
                <w:sz w:val="18"/>
                <w:szCs w:val="20"/>
              </w:rPr>
              <w:t>Contrôle sur place</w:t>
            </w:r>
          </w:p>
          <w:p w14:paraId="3069412B" w14:textId="13FA4258" w:rsidR="0086375A" w:rsidRPr="004D67D2" w:rsidRDefault="0086375A" w:rsidP="0086375A">
            <w:pPr>
              <w:jc w:val="center"/>
              <w:rPr>
                <w:rFonts w:ascii="Marianne" w:hAnsi="Marianne"/>
                <w:b/>
                <w:sz w:val="18"/>
                <w:szCs w:val="20"/>
              </w:rPr>
            </w:pPr>
            <w:r w:rsidRPr="004D67D2">
              <w:rPr>
                <w:rFonts w:ascii="Marianne" w:hAnsi="Marianne"/>
                <w:sz w:val="18"/>
                <w:szCs w:val="20"/>
              </w:rPr>
              <w:t>Vérification du cahier d’enregistrement des pratiques et contrôle visuel</w:t>
            </w:r>
          </w:p>
        </w:tc>
        <w:tc>
          <w:tcPr>
            <w:tcW w:w="3626" w:type="dxa"/>
            <w:shd w:val="clear" w:color="auto" w:fill="auto"/>
            <w:vAlign w:val="center"/>
          </w:tcPr>
          <w:p w14:paraId="50F5CAA3" w14:textId="3E25BAA1" w:rsidR="0086375A" w:rsidRPr="00D727DE" w:rsidRDefault="0086375A" w:rsidP="0086375A">
            <w:pPr>
              <w:jc w:val="left"/>
              <w:rPr>
                <w:rFonts w:ascii="Marianne" w:hAnsi="Marianne"/>
                <w:sz w:val="18"/>
                <w:szCs w:val="20"/>
                <w:highlight w:val="yellow"/>
              </w:rPr>
            </w:pPr>
            <w:r w:rsidRPr="00D727DE">
              <w:rPr>
                <w:rFonts w:ascii="Marianne" w:hAnsi="Marianne"/>
                <w:sz w:val="18"/>
                <w:szCs w:val="20"/>
              </w:rPr>
              <w:t>Anomalie définitive, localisée, totale, d’importance égale à 1.</w:t>
            </w:r>
          </w:p>
        </w:tc>
      </w:tr>
      <w:tr w:rsidR="0086375A" w:rsidRPr="004D67D2" w14:paraId="34AA0D13" w14:textId="77777777" w:rsidTr="004D67D2">
        <w:trPr>
          <w:trHeight w:val="283"/>
        </w:trPr>
        <w:tc>
          <w:tcPr>
            <w:tcW w:w="6378" w:type="dxa"/>
            <w:shd w:val="clear" w:color="auto" w:fill="auto"/>
            <w:vAlign w:val="center"/>
          </w:tcPr>
          <w:p w14:paraId="47914781" w14:textId="59EF579A" w:rsidR="0086375A" w:rsidRPr="004D67D2" w:rsidRDefault="000F0A39" w:rsidP="006F69E3">
            <w:pPr>
              <w:autoSpaceDE w:val="0"/>
              <w:autoSpaceDN w:val="0"/>
              <w:adjustRightInd w:val="0"/>
              <w:rPr>
                <w:rFonts w:ascii="Marianne" w:hAnsi="Marianne"/>
                <w:sz w:val="18"/>
                <w:szCs w:val="20"/>
              </w:rPr>
            </w:pPr>
            <w:r>
              <w:rPr>
                <w:rFonts w:ascii="Marianne" w:hAnsi="Marianne"/>
                <w:sz w:val="18"/>
                <w:szCs w:val="20"/>
              </w:rPr>
              <w:lastRenderedPageBreak/>
              <w:t>Hors surface mises en défens,</w:t>
            </w:r>
            <w:r w:rsidR="00260BE1" w:rsidRPr="00B83F62">
              <w:rPr>
                <w:rFonts w:ascii="Marianne" w:hAnsi="Marianne"/>
                <w:sz w:val="18"/>
                <w:szCs w:val="20"/>
              </w:rPr>
              <w:t xml:space="preserve"> </w:t>
            </w:r>
            <w:r w:rsidR="00260BE1" w:rsidRPr="00E80FC7">
              <w:rPr>
                <w:rFonts w:ascii="Marianne" w:hAnsi="Marianne"/>
                <w:i/>
                <w:sz w:val="18"/>
                <w:szCs w:val="20"/>
                <w:highlight w:val="yellow"/>
              </w:rPr>
              <w:t>choisir</w:t>
            </w:r>
            <w:r w:rsidR="00260BE1">
              <w:rPr>
                <w:rFonts w:ascii="Marianne" w:hAnsi="Marianne"/>
                <w:i/>
                <w:sz w:val="18"/>
                <w:szCs w:val="20"/>
                <w:highlight w:val="yellow"/>
              </w:rPr>
              <w:t xml:space="preserve"> l’une des obligations ci-après</w:t>
            </w:r>
            <w:r w:rsidR="00F30CB6">
              <w:rPr>
                <w:rFonts w:ascii="Marianne" w:hAnsi="Marianne"/>
                <w:i/>
                <w:sz w:val="18"/>
                <w:szCs w:val="20"/>
                <w:highlight w:val="yellow"/>
              </w:rPr>
              <w:t> :</w:t>
            </w:r>
            <w:r w:rsidR="00260BE1" w:rsidRPr="00E80FC7">
              <w:rPr>
                <w:rFonts w:ascii="Marianne" w:hAnsi="Marianne"/>
                <w:sz w:val="18"/>
                <w:szCs w:val="20"/>
                <w:highlight w:val="yellow"/>
              </w:rPr>
              <w:t xml:space="preserve"> « </w:t>
            </w:r>
            <w:r w:rsidR="00F30CB6">
              <w:rPr>
                <w:rFonts w:ascii="Marianne" w:hAnsi="Marianne"/>
                <w:sz w:val="18"/>
                <w:szCs w:val="20"/>
                <w:highlight w:val="yellow"/>
              </w:rPr>
              <w:t>R</w:t>
            </w:r>
            <w:r>
              <w:rPr>
                <w:rFonts w:ascii="Marianne" w:hAnsi="Marianne"/>
                <w:sz w:val="18"/>
                <w:szCs w:val="20"/>
                <w:highlight w:val="yellow"/>
              </w:rPr>
              <w:t xml:space="preserve">especter la </w:t>
            </w:r>
            <w:r w:rsidR="00260BE1" w:rsidRPr="00FC61C9">
              <w:rPr>
                <w:rFonts w:ascii="Marianne" w:hAnsi="Marianne"/>
                <w:sz w:val="18"/>
                <w:szCs w:val="20"/>
                <w:highlight w:val="yellow"/>
              </w:rPr>
              <w:t xml:space="preserve">limitation </w:t>
            </w:r>
            <w:r w:rsidR="00260BE1" w:rsidRPr="00B83F62">
              <w:rPr>
                <w:rFonts w:ascii="Marianne" w:hAnsi="Marianne"/>
                <w:sz w:val="18"/>
                <w:szCs w:val="20"/>
                <w:highlight w:val="yellow"/>
              </w:rPr>
              <w:t xml:space="preserve">de la fertilisation azotée à </w:t>
            </w:r>
            <w:r w:rsidR="00260BE1">
              <w:rPr>
                <w:rFonts w:ascii="Marianne" w:hAnsi="Marianne"/>
                <w:sz w:val="18"/>
                <w:szCs w:val="20"/>
                <w:highlight w:val="yellow"/>
              </w:rPr>
              <w:t>Y</w:t>
            </w:r>
            <w:r w:rsidR="006F69E3">
              <w:rPr>
                <w:rFonts w:ascii="Marianne" w:hAnsi="Marianne"/>
                <w:sz w:val="18"/>
                <w:szCs w:val="20"/>
                <w:highlight w:val="yellow"/>
              </w:rPr>
              <w:t> </w:t>
            </w:r>
            <w:r w:rsidR="00260BE1" w:rsidRPr="00B83F62">
              <w:rPr>
                <w:rFonts w:ascii="Marianne" w:hAnsi="Marianne"/>
                <w:sz w:val="18"/>
                <w:szCs w:val="20"/>
                <w:highlight w:val="yellow"/>
              </w:rPr>
              <w:t>kg</w:t>
            </w:r>
            <w:r w:rsidR="006F69E3">
              <w:rPr>
                <w:rFonts w:ascii="Marianne" w:hAnsi="Marianne"/>
                <w:sz w:val="18"/>
                <w:szCs w:val="20"/>
                <w:highlight w:val="yellow"/>
              </w:rPr>
              <w:t> </w:t>
            </w:r>
            <w:r w:rsidR="00260BE1" w:rsidRPr="00B83F62">
              <w:rPr>
                <w:rFonts w:ascii="Marianne" w:hAnsi="Marianne"/>
                <w:sz w:val="18"/>
                <w:szCs w:val="20"/>
                <w:highlight w:val="yellow"/>
              </w:rPr>
              <w:t>N</w:t>
            </w:r>
            <w:r w:rsidR="001B1484">
              <w:rPr>
                <w:rFonts w:ascii="Marianne" w:hAnsi="Marianne"/>
                <w:sz w:val="18"/>
                <w:szCs w:val="20"/>
                <w:highlight w:val="yellow"/>
              </w:rPr>
              <w:t xml:space="preserve"> par ha et par an chaque année</w:t>
            </w:r>
            <w:r w:rsidR="001B1484" w:rsidRPr="00B83F62">
              <w:rPr>
                <w:rFonts w:ascii="Marianne" w:hAnsi="Marianne"/>
                <w:sz w:val="18"/>
                <w:szCs w:val="20"/>
                <w:highlight w:val="yellow"/>
              </w:rPr>
              <w:t xml:space="preserve"> </w:t>
            </w:r>
            <w:r w:rsidR="00260BE1" w:rsidRPr="00B83F62">
              <w:rPr>
                <w:rFonts w:ascii="Marianne" w:hAnsi="Marianne"/>
                <w:sz w:val="18"/>
                <w:szCs w:val="20"/>
                <w:highlight w:val="yellow"/>
              </w:rPr>
              <w:t>au cours des 5 ans (hors apports par pâturage</w:t>
            </w:r>
            <w:r w:rsidR="00260BE1" w:rsidRPr="000F0A39">
              <w:rPr>
                <w:rFonts w:ascii="Marianne" w:hAnsi="Marianne"/>
                <w:sz w:val="18"/>
                <w:szCs w:val="20"/>
                <w:highlight w:val="yellow"/>
              </w:rPr>
              <w:t>)</w:t>
            </w:r>
            <w:r w:rsidRPr="000F0A39">
              <w:rPr>
                <w:rFonts w:ascii="Marianne" w:hAnsi="Marianne"/>
                <w:sz w:val="18"/>
                <w:szCs w:val="20"/>
                <w:highlight w:val="yellow"/>
              </w:rPr>
              <w:t>.</w:t>
            </w:r>
            <w:r w:rsidRPr="000F0A39">
              <w:rPr>
                <w:highlight w:val="yellow"/>
              </w:rPr>
              <w:t xml:space="preserve"> </w:t>
            </w:r>
            <w:r w:rsidRPr="000F0A39">
              <w:rPr>
                <w:rFonts w:ascii="Marianne" w:hAnsi="Marianne"/>
                <w:sz w:val="18"/>
                <w:szCs w:val="20"/>
                <w:highlight w:val="yellow"/>
              </w:rPr>
              <w:t>Se référer au point 7.4.</w:t>
            </w:r>
            <w:r w:rsidR="00260BE1" w:rsidRPr="000F0A39">
              <w:rPr>
                <w:rFonts w:ascii="Marianne" w:hAnsi="Marianne"/>
                <w:sz w:val="18"/>
                <w:szCs w:val="20"/>
                <w:highlight w:val="yellow"/>
              </w:rPr>
              <w:t> </w:t>
            </w:r>
            <w:r w:rsidR="00260BE1">
              <w:rPr>
                <w:rFonts w:ascii="Marianne" w:hAnsi="Marianne"/>
                <w:sz w:val="18"/>
                <w:szCs w:val="20"/>
                <w:highlight w:val="yellow"/>
              </w:rPr>
              <w:t>»</w:t>
            </w:r>
            <w:r w:rsidR="00260BE1" w:rsidRPr="00B83F62">
              <w:rPr>
                <w:rFonts w:ascii="Marianne" w:hAnsi="Marianne"/>
                <w:sz w:val="18"/>
                <w:szCs w:val="20"/>
                <w:highlight w:val="yellow"/>
              </w:rPr>
              <w:t xml:space="preserve"> </w:t>
            </w:r>
            <w:r w:rsidR="00260BE1" w:rsidRPr="00FD66C5">
              <w:rPr>
                <w:rFonts w:ascii="Marianne" w:hAnsi="Marianne"/>
                <w:i/>
                <w:sz w:val="18"/>
                <w:szCs w:val="20"/>
                <w:highlight w:val="yellow"/>
              </w:rPr>
              <w:t>ou</w:t>
            </w:r>
            <w:r w:rsidR="00260BE1" w:rsidRPr="0061650D">
              <w:rPr>
                <w:rFonts w:ascii="Marianne" w:hAnsi="Marianne"/>
                <w:sz w:val="18"/>
                <w:szCs w:val="20"/>
                <w:highlight w:val="yellow"/>
              </w:rPr>
              <w:t xml:space="preserve"> </w:t>
            </w:r>
            <w:r w:rsidR="00260BE1">
              <w:rPr>
                <w:rFonts w:ascii="Marianne" w:hAnsi="Marianne"/>
                <w:sz w:val="18"/>
                <w:szCs w:val="20"/>
                <w:highlight w:val="yellow"/>
              </w:rPr>
              <w:t>« </w:t>
            </w:r>
            <w:r w:rsidR="008C2AE3">
              <w:rPr>
                <w:rFonts w:ascii="Marianne" w:hAnsi="Marianne"/>
                <w:sz w:val="18"/>
                <w:szCs w:val="20"/>
                <w:highlight w:val="yellow"/>
              </w:rPr>
              <w:t>R</w:t>
            </w:r>
            <w:r>
              <w:rPr>
                <w:rFonts w:ascii="Marianne" w:hAnsi="Marianne"/>
                <w:sz w:val="18"/>
                <w:szCs w:val="20"/>
                <w:highlight w:val="yellow"/>
              </w:rPr>
              <w:t>especter l’</w:t>
            </w:r>
            <w:r w:rsidR="00260BE1" w:rsidRPr="00B83F62">
              <w:rPr>
                <w:rFonts w:ascii="Marianne" w:hAnsi="Marianne"/>
                <w:sz w:val="18"/>
                <w:szCs w:val="20"/>
                <w:highlight w:val="yellow"/>
              </w:rPr>
              <w:t>absence totale d’apport de fertilisants azotés minéraux et organiques (hors apports par pâturage</w:t>
            </w:r>
            <w:r w:rsidR="00260BE1" w:rsidRPr="00017A2F">
              <w:rPr>
                <w:rFonts w:ascii="Marianne" w:hAnsi="Marianne"/>
                <w:sz w:val="18"/>
                <w:szCs w:val="20"/>
                <w:highlight w:val="yellow"/>
              </w:rPr>
              <w:t>) »</w:t>
            </w:r>
            <w:r w:rsidR="00260BE1">
              <w:rPr>
                <w:rFonts w:ascii="Marianne" w:hAnsi="Marianne"/>
                <w:sz w:val="18"/>
                <w:szCs w:val="20"/>
              </w:rPr>
              <w:t>.</w:t>
            </w:r>
          </w:p>
        </w:tc>
        <w:tc>
          <w:tcPr>
            <w:tcW w:w="1408" w:type="dxa"/>
            <w:shd w:val="clear" w:color="auto" w:fill="auto"/>
            <w:vAlign w:val="center"/>
          </w:tcPr>
          <w:p w14:paraId="2B70E852" w14:textId="62AB9657" w:rsidR="0086375A" w:rsidRPr="004D67D2" w:rsidRDefault="0086375A" w:rsidP="004D67D2">
            <w:pPr>
              <w:jc w:val="center"/>
              <w:rPr>
                <w:rFonts w:ascii="Marianne" w:hAnsi="Marianne"/>
                <w:b/>
                <w:sz w:val="18"/>
                <w:szCs w:val="20"/>
              </w:rPr>
            </w:pPr>
            <w:r w:rsidRPr="004D67D2">
              <w:rPr>
                <w:rFonts w:ascii="Marianne" w:hAnsi="Marianne"/>
                <w:b/>
                <w:sz w:val="18"/>
                <w:szCs w:val="20"/>
              </w:rPr>
              <w:t>Sur toute la durée du contrat</w:t>
            </w:r>
          </w:p>
        </w:tc>
        <w:tc>
          <w:tcPr>
            <w:tcW w:w="3615" w:type="dxa"/>
            <w:shd w:val="clear" w:color="auto" w:fill="auto"/>
            <w:vAlign w:val="center"/>
          </w:tcPr>
          <w:p w14:paraId="65217D2B" w14:textId="77777777" w:rsidR="0086375A" w:rsidRPr="004D67D2" w:rsidRDefault="0086375A" w:rsidP="0086375A">
            <w:pPr>
              <w:jc w:val="center"/>
              <w:rPr>
                <w:rFonts w:ascii="Marianne" w:hAnsi="Marianne"/>
                <w:b/>
                <w:sz w:val="18"/>
                <w:szCs w:val="20"/>
              </w:rPr>
            </w:pPr>
            <w:r w:rsidRPr="004D67D2">
              <w:rPr>
                <w:rFonts w:ascii="Marianne" w:hAnsi="Marianne"/>
                <w:b/>
                <w:sz w:val="18"/>
                <w:szCs w:val="20"/>
              </w:rPr>
              <w:t>Contrôle sur place</w:t>
            </w:r>
          </w:p>
          <w:p w14:paraId="258D5E11" w14:textId="50CBC698" w:rsidR="0086375A" w:rsidRPr="004D67D2" w:rsidRDefault="0086375A" w:rsidP="0086375A">
            <w:pPr>
              <w:jc w:val="center"/>
              <w:rPr>
                <w:rFonts w:ascii="Marianne" w:hAnsi="Marianne"/>
                <w:b/>
                <w:sz w:val="18"/>
                <w:szCs w:val="20"/>
              </w:rPr>
            </w:pPr>
            <w:r w:rsidRPr="004D67D2">
              <w:rPr>
                <w:rFonts w:ascii="Marianne" w:hAnsi="Marianne"/>
                <w:sz w:val="18"/>
                <w:szCs w:val="20"/>
              </w:rPr>
              <w:t>Vérification du cahier d’enregistrement des pratiques et contrôle visuel</w:t>
            </w:r>
          </w:p>
        </w:tc>
        <w:tc>
          <w:tcPr>
            <w:tcW w:w="3626" w:type="dxa"/>
            <w:shd w:val="clear" w:color="auto" w:fill="auto"/>
            <w:vAlign w:val="center"/>
          </w:tcPr>
          <w:p w14:paraId="3B5E8892" w14:textId="128C2930" w:rsidR="0086375A" w:rsidRPr="00D727DE" w:rsidRDefault="0086375A" w:rsidP="006F69E3">
            <w:pPr>
              <w:jc w:val="left"/>
              <w:rPr>
                <w:rFonts w:ascii="Marianne" w:hAnsi="Marianne"/>
                <w:sz w:val="18"/>
                <w:szCs w:val="20"/>
                <w:highlight w:val="yellow"/>
              </w:rPr>
            </w:pPr>
            <w:r w:rsidRPr="00D727DE">
              <w:rPr>
                <w:rFonts w:ascii="Marianne" w:hAnsi="Marianne"/>
                <w:sz w:val="18"/>
                <w:szCs w:val="20"/>
              </w:rPr>
              <w:t xml:space="preserve">Anomalie réversible, localisée, </w:t>
            </w:r>
            <w:r w:rsidR="007716D1" w:rsidRPr="00D727DE">
              <w:rPr>
                <w:rFonts w:ascii="Marianne" w:hAnsi="Marianne"/>
                <w:sz w:val="18"/>
                <w:szCs w:val="20"/>
              </w:rPr>
              <w:t>à seuils (</w:t>
            </w:r>
            <w:r w:rsidR="007716D1" w:rsidRPr="00D727DE">
              <w:rPr>
                <w:rFonts w:ascii="Marianne" w:hAnsi="Marianne"/>
                <w:i/>
                <w:sz w:val="18"/>
                <w:szCs w:val="20"/>
                <w:highlight w:val="yellow"/>
              </w:rPr>
              <w:t>si limitation de la fertilisation azotée</w:t>
            </w:r>
            <w:r w:rsidR="006F69E3" w:rsidRPr="00D727DE">
              <w:rPr>
                <w:rFonts w:ascii="Marianne" w:hAnsi="Marianne"/>
                <w:i/>
                <w:sz w:val="18"/>
                <w:szCs w:val="20"/>
                <w:highlight w:val="yellow"/>
              </w:rPr>
              <w:t xml:space="preserve"> </w:t>
            </w:r>
            <w:r w:rsidR="007716D1" w:rsidRPr="00D727DE">
              <w:rPr>
                <w:rFonts w:ascii="Marianne" w:hAnsi="Marianne"/>
                <w:i/>
                <w:sz w:val="18"/>
                <w:szCs w:val="20"/>
                <w:highlight w:val="yellow"/>
              </w:rPr>
              <w:t>retenue, préciser : «</w:t>
            </w:r>
            <w:r w:rsidR="007716D1" w:rsidRPr="00D727DE">
              <w:rPr>
                <w:rFonts w:ascii="Marianne" w:hAnsi="Marianne"/>
                <w:sz w:val="18"/>
                <w:szCs w:val="20"/>
                <w:highlight w:val="yellow"/>
              </w:rPr>
              <w:t> par tranche de 15 % </w:t>
            </w:r>
            <w:r w:rsidR="007716D1" w:rsidRPr="00D727DE">
              <w:rPr>
                <w:rFonts w:ascii="Marianne" w:hAnsi="Marianne"/>
                <w:i/>
                <w:sz w:val="18"/>
                <w:szCs w:val="20"/>
                <w:highlight w:val="yellow"/>
              </w:rPr>
              <w:t>» ; si absence totale retenue, préciser : «</w:t>
            </w:r>
            <w:r w:rsidR="007716D1" w:rsidRPr="00D727DE">
              <w:rPr>
                <w:rFonts w:ascii="Marianne" w:hAnsi="Marianne"/>
                <w:sz w:val="18"/>
                <w:szCs w:val="20"/>
                <w:highlight w:val="yellow"/>
              </w:rPr>
              <w:t> par tranche de 5 UN/ha </w:t>
            </w:r>
            <w:r w:rsidR="007716D1" w:rsidRPr="00D727DE">
              <w:rPr>
                <w:rFonts w:ascii="Marianne" w:hAnsi="Marianne"/>
                <w:i/>
                <w:sz w:val="18"/>
                <w:szCs w:val="20"/>
                <w:highlight w:val="yellow"/>
              </w:rPr>
              <w:t>»</w:t>
            </w:r>
            <w:r w:rsidR="007716D1" w:rsidRPr="00D727DE">
              <w:rPr>
                <w:rFonts w:ascii="Marianne" w:hAnsi="Marianne"/>
                <w:sz w:val="18"/>
                <w:szCs w:val="20"/>
              </w:rPr>
              <w:t xml:space="preserve">), </w:t>
            </w:r>
            <w:r w:rsidRPr="00D727DE">
              <w:rPr>
                <w:rFonts w:ascii="Marianne" w:hAnsi="Marianne"/>
                <w:sz w:val="18"/>
                <w:szCs w:val="20"/>
              </w:rPr>
              <w:t>d’importance égale à 1.</w:t>
            </w:r>
          </w:p>
        </w:tc>
      </w:tr>
      <w:tr w:rsidR="0086375A" w:rsidRPr="004D67D2" w14:paraId="12BDE86B" w14:textId="77777777" w:rsidTr="004D67D2">
        <w:trPr>
          <w:trHeight w:val="283"/>
        </w:trPr>
        <w:tc>
          <w:tcPr>
            <w:tcW w:w="6378" w:type="dxa"/>
            <w:shd w:val="clear" w:color="auto" w:fill="auto"/>
            <w:vAlign w:val="center"/>
          </w:tcPr>
          <w:p w14:paraId="3B0A9E74" w14:textId="025356AE" w:rsidR="0086375A" w:rsidRPr="004D67D2" w:rsidRDefault="00A91FDE" w:rsidP="006F69E3">
            <w:pPr>
              <w:rPr>
                <w:rFonts w:ascii="Marianne" w:hAnsi="Marianne"/>
                <w:sz w:val="18"/>
                <w:szCs w:val="20"/>
              </w:rPr>
            </w:pPr>
            <w:r>
              <w:rPr>
                <w:rFonts w:ascii="Marianne" w:hAnsi="Marianne"/>
                <w:i/>
                <w:sz w:val="18"/>
                <w:szCs w:val="20"/>
                <w:highlight w:val="yellow"/>
              </w:rPr>
              <w:t>[</w:t>
            </w:r>
            <w:r w:rsidRPr="00B1599B">
              <w:rPr>
                <w:rFonts w:ascii="Marianne" w:hAnsi="Marianne"/>
                <w:i/>
                <w:sz w:val="18"/>
                <w:szCs w:val="20"/>
                <w:highlight w:val="yellow"/>
              </w:rPr>
              <w:t>Si pertinent</w:t>
            </w:r>
            <w:r>
              <w:rPr>
                <w:rFonts w:ascii="Marianne" w:hAnsi="Marianne"/>
                <w:i/>
                <w:sz w:val="18"/>
                <w:szCs w:val="20"/>
                <w:highlight w:val="yellow"/>
              </w:rPr>
              <w:t>, sinon supprimer la ligne]</w:t>
            </w:r>
            <w:r w:rsidRPr="004D67D2">
              <w:rPr>
                <w:rFonts w:ascii="Marianne" w:hAnsi="Marianne"/>
                <w:sz w:val="18"/>
                <w:szCs w:val="20"/>
                <w:highlight w:val="yellow"/>
              </w:rPr>
              <w:t xml:space="preserve"> </w:t>
            </w:r>
            <w:r>
              <w:rPr>
                <w:rFonts w:ascii="Marianne" w:hAnsi="Marianne"/>
                <w:i/>
                <w:sz w:val="18"/>
                <w:szCs w:val="20"/>
                <w:highlight w:val="yellow"/>
              </w:rPr>
              <w:t>C</w:t>
            </w:r>
            <w:r w:rsidRPr="00E80FC7">
              <w:rPr>
                <w:rFonts w:ascii="Marianne" w:hAnsi="Marianne"/>
                <w:i/>
                <w:sz w:val="18"/>
                <w:szCs w:val="20"/>
                <w:highlight w:val="yellow"/>
              </w:rPr>
              <w:t>hoisir</w:t>
            </w:r>
            <w:r>
              <w:rPr>
                <w:rFonts w:ascii="Marianne" w:hAnsi="Marianne"/>
                <w:i/>
                <w:sz w:val="18"/>
                <w:szCs w:val="20"/>
                <w:highlight w:val="yellow"/>
              </w:rPr>
              <w:t xml:space="preserve"> l’une des obligations ou la combinaison des deux obligations ci-après </w:t>
            </w:r>
            <w:r w:rsidRPr="00552D24">
              <w:rPr>
                <w:rFonts w:ascii="Marianne" w:hAnsi="Marianne"/>
                <w:i/>
                <w:sz w:val="18"/>
                <w:szCs w:val="20"/>
                <w:highlight w:val="yellow"/>
              </w:rPr>
              <w:t>: «</w:t>
            </w:r>
            <w:r>
              <w:rPr>
                <w:rFonts w:ascii="Marianne" w:hAnsi="Marianne"/>
                <w:sz w:val="18"/>
                <w:szCs w:val="20"/>
                <w:highlight w:val="yellow"/>
              </w:rPr>
              <w:t> </w:t>
            </w:r>
            <w:r w:rsidRPr="00B83F62">
              <w:rPr>
                <w:rFonts w:ascii="Marianne" w:hAnsi="Marianne"/>
                <w:sz w:val="18"/>
                <w:szCs w:val="20"/>
                <w:highlight w:val="yellow"/>
              </w:rPr>
              <w:t xml:space="preserve">Respecter la limitation de fertilisation P </w:t>
            </w:r>
            <w:r>
              <w:rPr>
                <w:rFonts w:ascii="Marianne" w:hAnsi="Marianne"/>
                <w:sz w:val="18"/>
                <w:szCs w:val="20"/>
                <w:highlight w:val="yellow"/>
              </w:rPr>
              <w:t>à Z</w:t>
            </w:r>
            <w:r w:rsidR="006F69E3">
              <w:rPr>
                <w:rFonts w:ascii="Marianne" w:hAnsi="Marianne"/>
                <w:sz w:val="18"/>
                <w:szCs w:val="20"/>
                <w:highlight w:val="yellow"/>
              </w:rPr>
              <w:t> </w:t>
            </w:r>
            <w:r>
              <w:rPr>
                <w:rFonts w:ascii="Marianne" w:hAnsi="Marianne"/>
                <w:sz w:val="18"/>
                <w:szCs w:val="20"/>
                <w:highlight w:val="yellow"/>
              </w:rPr>
              <w:t>kg</w:t>
            </w:r>
            <w:r w:rsidR="006F69E3">
              <w:rPr>
                <w:rFonts w:ascii="Marianne" w:hAnsi="Marianne"/>
                <w:sz w:val="18"/>
                <w:szCs w:val="20"/>
                <w:highlight w:val="yellow"/>
              </w:rPr>
              <w:t> </w:t>
            </w:r>
            <w:r w:rsidR="0057793D">
              <w:rPr>
                <w:rFonts w:ascii="Marianne" w:hAnsi="Marianne"/>
                <w:sz w:val="18"/>
                <w:szCs w:val="20"/>
                <w:highlight w:val="yellow"/>
              </w:rPr>
              <w:t xml:space="preserve">P </w:t>
            </w:r>
            <w:r>
              <w:rPr>
                <w:rFonts w:ascii="Marianne" w:hAnsi="Marianne"/>
                <w:sz w:val="18"/>
                <w:szCs w:val="20"/>
                <w:highlight w:val="yellow"/>
              </w:rPr>
              <w:t>par ha et par an et de fertilisation K à Z’</w:t>
            </w:r>
            <w:r w:rsidR="006F69E3">
              <w:rPr>
                <w:rFonts w:ascii="Marianne" w:hAnsi="Marianne"/>
                <w:sz w:val="18"/>
                <w:szCs w:val="20"/>
                <w:highlight w:val="yellow"/>
              </w:rPr>
              <w:t> </w:t>
            </w:r>
            <w:r>
              <w:rPr>
                <w:rFonts w:ascii="Marianne" w:hAnsi="Marianne"/>
                <w:sz w:val="18"/>
                <w:szCs w:val="20"/>
                <w:highlight w:val="yellow"/>
              </w:rPr>
              <w:t>kg</w:t>
            </w:r>
            <w:r w:rsidR="006F69E3">
              <w:rPr>
                <w:rFonts w:ascii="Marianne" w:hAnsi="Marianne"/>
                <w:sz w:val="18"/>
                <w:szCs w:val="20"/>
                <w:highlight w:val="yellow"/>
              </w:rPr>
              <w:t> </w:t>
            </w:r>
            <w:r w:rsidR="0057793D">
              <w:rPr>
                <w:rFonts w:ascii="Marianne" w:hAnsi="Marianne"/>
                <w:sz w:val="18"/>
                <w:szCs w:val="20"/>
                <w:highlight w:val="yellow"/>
              </w:rPr>
              <w:t xml:space="preserve">K </w:t>
            </w:r>
            <w:r>
              <w:rPr>
                <w:rFonts w:ascii="Marianne" w:hAnsi="Marianne"/>
                <w:sz w:val="18"/>
                <w:szCs w:val="20"/>
                <w:highlight w:val="yellow"/>
              </w:rPr>
              <w:t>par ha et par an, chaque année au cours des 5 ans. Se référer au point 7.5</w:t>
            </w:r>
            <w:r w:rsidRPr="00017A2F">
              <w:rPr>
                <w:rFonts w:ascii="Marianne" w:hAnsi="Marianne"/>
                <w:sz w:val="18"/>
                <w:szCs w:val="20"/>
                <w:highlight w:val="yellow"/>
              </w:rPr>
              <w:t>.</w:t>
            </w:r>
            <w:r>
              <w:rPr>
                <w:rFonts w:ascii="Marianne" w:hAnsi="Marianne"/>
                <w:sz w:val="18"/>
                <w:szCs w:val="20"/>
                <w:highlight w:val="yellow"/>
              </w:rPr>
              <w:t> </w:t>
            </w:r>
            <w:r w:rsidRPr="00552D24">
              <w:rPr>
                <w:rFonts w:ascii="Marianne" w:hAnsi="Marianne"/>
                <w:i/>
                <w:sz w:val="18"/>
                <w:szCs w:val="20"/>
                <w:highlight w:val="yellow"/>
              </w:rPr>
              <w:t>» ; « </w:t>
            </w:r>
            <w:r>
              <w:rPr>
                <w:rFonts w:ascii="Marianne" w:hAnsi="Marianne"/>
                <w:sz w:val="18"/>
                <w:szCs w:val="20"/>
                <w:highlight w:val="yellow"/>
              </w:rPr>
              <w:t xml:space="preserve">Respecter </w:t>
            </w:r>
            <w:r w:rsidRPr="00B83F62">
              <w:rPr>
                <w:rFonts w:ascii="Marianne" w:hAnsi="Marianne"/>
                <w:sz w:val="18"/>
                <w:szCs w:val="20"/>
                <w:highlight w:val="yellow"/>
              </w:rPr>
              <w:t>l’absence d'apports magnésiens et de chau</w:t>
            </w:r>
            <w:r w:rsidRPr="00017A2F">
              <w:rPr>
                <w:rFonts w:ascii="Marianne" w:hAnsi="Marianne"/>
                <w:sz w:val="18"/>
                <w:szCs w:val="20"/>
                <w:highlight w:val="yellow"/>
              </w:rPr>
              <w:t>x</w:t>
            </w:r>
            <w:r>
              <w:rPr>
                <w:rFonts w:ascii="Marianne" w:hAnsi="Marianne"/>
                <w:sz w:val="18"/>
                <w:szCs w:val="20"/>
                <w:highlight w:val="yellow"/>
              </w:rPr>
              <w:t>.</w:t>
            </w:r>
            <w:r w:rsidRPr="00017A2F">
              <w:rPr>
                <w:rFonts w:ascii="Marianne" w:hAnsi="Marianne"/>
                <w:sz w:val="18"/>
                <w:szCs w:val="20"/>
                <w:highlight w:val="yellow"/>
              </w:rPr>
              <w:t> </w:t>
            </w:r>
            <w:r w:rsidRPr="00552D24">
              <w:rPr>
                <w:rFonts w:ascii="Marianne" w:hAnsi="Marianne"/>
                <w:i/>
                <w:sz w:val="18"/>
                <w:szCs w:val="20"/>
                <w:highlight w:val="yellow"/>
              </w:rPr>
              <w:t>»</w:t>
            </w:r>
            <w:r>
              <w:rPr>
                <w:rFonts w:ascii="Marianne" w:hAnsi="Marianne"/>
                <w:i/>
                <w:sz w:val="18"/>
                <w:szCs w:val="20"/>
              </w:rPr>
              <w:t>.</w:t>
            </w:r>
          </w:p>
        </w:tc>
        <w:tc>
          <w:tcPr>
            <w:tcW w:w="1408" w:type="dxa"/>
            <w:shd w:val="clear" w:color="auto" w:fill="auto"/>
            <w:vAlign w:val="center"/>
          </w:tcPr>
          <w:p w14:paraId="216D9A30" w14:textId="7E55B2D2" w:rsidR="0086375A" w:rsidRPr="004D67D2" w:rsidRDefault="0086375A" w:rsidP="004D67D2">
            <w:pPr>
              <w:jc w:val="center"/>
              <w:rPr>
                <w:rFonts w:ascii="Marianne" w:hAnsi="Marianne"/>
                <w:b/>
                <w:sz w:val="18"/>
                <w:szCs w:val="20"/>
              </w:rPr>
            </w:pPr>
            <w:r w:rsidRPr="004D67D2">
              <w:rPr>
                <w:rFonts w:ascii="Marianne" w:hAnsi="Marianne"/>
                <w:b/>
                <w:sz w:val="18"/>
                <w:szCs w:val="20"/>
              </w:rPr>
              <w:t>Sur toute la durée du contrat</w:t>
            </w:r>
          </w:p>
        </w:tc>
        <w:tc>
          <w:tcPr>
            <w:tcW w:w="3615" w:type="dxa"/>
            <w:shd w:val="clear" w:color="auto" w:fill="auto"/>
            <w:vAlign w:val="center"/>
          </w:tcPr>
          <w:p w14:paraId="6B2EF51E" w14:textId="77777777" w:rsidR="0086375A" w:rsidRPr="004D67D2" w:rsidRDefault="0086375A" w:rsidP="0086375A">
            <w:pPr>
              <w:jc w:val="center"/>
              <w:rPr>
                <w:rFonts w:ascii="Marianne" w:hAnsi="Marianne"/>
                <w:b/>
                <w:sz w:val="18"/>
                <w:szCs w:val="20"/>
              </w:rPr>
            </w:pPr>
            <w:r w:rsidRPr="004D67D2">
              <w:rPr>
                <w:rFonts w:ascii="Marianne" w:hAnsi="Marianne"/>
                <w:b/>
                <w:sz w:val="18"/>
                <w:szCs w:val="20"/>
              </w:rPr>
              <w:t>Contrôle sur place</w:t>
            </w:r>
          </w:p>
          <w:p w14:paraId="04C0F94F" w14:textId="037E7757" w:rsidR="0086375A" w:rsidRPr="004D67D2" w:rsidRDefault="0086375A" w:rsidP="0086375A">
            <w:pPr>
              <w:jc w:val="center"/>
              <w:rPr>
                <w:rFonts w:ascii="Marianne" w:hAnsi="Marianne"/>
                <w:sz w:val="18"/>
                <w:szCs w:val="20"/>
              </w:rPr>
            </w:pPr>
            <w:r w:rsidRPr="004D67D2">
              <w:rPr>
                <w:rFonts w:ascii="Marianne" w:hAnsi="Marianne"/>
                <w:sz w:val="18"/>
                <w:szCs w:val="20"/>
              </w:rPr>
              <w:t>Vérification du cahier d’enregistrement des pratiques et contrôle visuel</w:t>
            </w:r>
          </w:p>
        </w:tc>
        <w:tc>
          <w:tcPr>
            <w:tcW w:w="3626" w:type="dxa"/>
            <w:shd w:val="clear" w:color="auto" w:fill="auto"/>
            <w:vAlign w:val="center"/>
          </w:tcPr>
          <w:p w14:paraId="7A290551" w14:textId="5EB259EA" w:rsidR="0086375A" w:rsidRPr="00D727DE" w:rsidRDefault="0086375A" w:rsidP="0086375A">
            <w:pPr>
              <w:jc w:val="left"/>
              <w:rPr>
                <w:rFonts w:ascii="Marianne" w:hAnsi="Marianne"/>
                <w:b/>
                <w:sz w:val="18"/>
                <w:szCs w:val="20"/>
              </w:rPr>
            </w:pPr>
            <w:r w:rsidRPr="00D727DE">
              <w:rPr>
                <w:rFonts w:ascii="Marianne" w:hAnsi="Marianne"/>
                <w:sz w:val="18"/>
                <w:szCs w:val="20"/>
              </w:rPr>
              <w:t>Anomalie réversible, localisée, totale, d’importance égale à 0,2.</w:t>
            </w:r>
          </w:p>
        </w:tc>
      </w:tr>
      <w:tr w:rsidR="0086375A" w:rsidRPr="004D67D2" w14:paraId="30C5361E" w14:textId="77777777" w:rsidTr="004D67D2">
        <w:trPr>
          <w:trHeight w:val="171"/>
        </w:trPr>
        <w:tc>
          <w:tcPr>
            <w:tcW w:w="6378" w:type="dxa"/>
            <w:vAlign w:val="center"/>
          </w:tcPr>
          <w:p w14:paraId="5F034916" w14:textId="2E0175D9" w:rsidR="0086375A" w:rsidRPr="004D67D2" w:rsidRDefault="0086375A" w:rsidP="00D834A9">
            <w:pPr>
              <w:rPr>
                <w:rFonts w:ascii="Marianne" w:hAnsi="Marianne"/>
                <w:i/>
                <w:sz w:val="18"/>
                <w:szCs w:val="20"/>
              </w:rPr>
            </w:pPr>
            <w:r w:rsidRPr="004D67D2">
              <w:rPr>
                <w:rFonts w:ascii="Marianne" w:hAnsi="Marianne"/>
                <w:sz w:val="18"/>
                <w:szCs w:val="20"/>
              </w:rPr>
              <w:t xml:space="preserve">Ne pas utiliser de produits phytosanitaires sur </w:t>
            </w:r>
            <w:r w:rsidR="00D834A9">
              <w:rPr>
                <w:rFonts w:ascii="Marianne" w:hAnsi="Marianne"/>
                <w:sz w:val="18"/>
                <w:szCs w:val="20"/>
              </w:rPr>
              <w:t>l</w:t>
            </w:r>
            <w:r w:rsidRPr="004D67D2">
              <w:rPr>
                <w:rFonts w:ascii="Marianne" w:hAnsi="Marianne"/>
                <w:sz w:val="18"/>
                <w:szCs w:val="20"/>
              </w:rPr>
              <w:t>es surfaces engagées.</w:t>
            </w:r>
          </w:p>
        </w:tc>
        <w:tc>
          <w:tcPr>
            <w:tcW w:w="1408" w:type="dxa"/>
            <w:vAlign w:val="center"/>
          </w:tcPr>
          <w:p w14:paraId="5F622486" w14:textId="469C773C" w:rsidR="0086375A" w:rsidRPr="004D67D2" w:rsidRDefault="0086375A" w:rsidP="004D67D2">
            <w:pPr>
              <w:jc w:val="center"/>
              <w:rPr>
                <w:rFonts w:ascii="Marianne" w:hAnsi="Marianne"/>
                <w:b/>
                <w:sz w:val="18"/>
                <w:szCs w:val="20"/>
              </w:rPr>
            </w:pPr>
            <w:r w:rsidRPr="004D67D2">
              <w:rPr>
                <w:rFonts w:ascii="Marianne" w:hAnsi="Marianne"/>
                <w:b/>
                <w:sz w:val="18"/>
                <w:szCs w:val="20"/>
              </w:rPr>
              <w:t>Sur toute la durée du contrat</w:t>
            </w:r>
          </w:p>
        </w:tc>
        <w:tc>
          <w:tcPr>
            <w:tcW w:w="3615" w:type="dxa"/>
            <w:vAlign w:val="center"/>
          </w:tcPr>
          <w:p w14:paraId="6C9FF018" w14:textId="77777777" w:rsidR="0086375A" w:rsidRPr="004D67D2" w:rsidRDefault="0086375A" w:rsidP="0086375A">
            <w:pPr>
              <w:jc w:val="center"/>
              <w:rPr>
                <w:rFonts w:ascii="Marianne" w:hAnsi="Marianne"/>
                <w:b/>
                <w:sz w:val="18"/>
                <w:szCs w:val="20"/>
              </w:rPr>
            </w:pPr>
            <w:r w:rsidRPr="004D67D2">
              <w:rPr>
                <w:rFonts w:ascii="Marianne" w:hAnsi="Marianne"/>
                <w:b/>
                <w:sz w:val="18"/>
                <w:szCs w:val="20"/>
              </w:rPr>
              <w:t>Contrôle sur place</w:t>
            </w:r>
          </w:p>
          <w:p w14:paraId="1C17BC84" w14:textId="4ECAC6AC" w:rsidR="0086375A" w:rsidRPr="004D67D2" w:rsidRDefault="0086375A" w:rsidP="0086375A">
            <w:pPr>
              <w:jc w:val="center"/>
              <w:rPr>
                <w:rFonts w:ascii="Marianne" w:hAnsi="Marianne"/>
                <w:sz w:val="18"/>
                <w:szCs w:val="20"/>
              </w:rPr>
            </w:pPr>
            <w:r w:rsidRPr="004D67D2">
              <w:rPr>
                <w:rFonts w:ascii="Marianne" w:hAnsi="Marianne"/>
                <w:sz w:val="18"/>
                <w:szCs w:val="20"/>
              </w:rPr>
              <w:t>Vérification du cahier d’enregistrement des pratiques et contrôle visuel</w:t>
            </w:r>
          </w:p>
        </w:tc>
        <w:tc>
          <w:tcPr>
            <w:tcW w:w="3626" w:type="dxa"/>
            <w:vAlign w:val="center"/>
          </w:tcPr>
          <w:p w14:paraId="38B144C3" w14:textId="1759C8A8" w:rsidR="0086375A" w:rsidRPr="00D727DE" w:rsidRDefault="0086375A" w:rsidP="0086375A">
            <w:pPr>
              <w:jc w:val="left"/>
              <w:rPr>
                <w:rFonts w:ascii="Marianne" w:hAnsi="Marianne"/>
                <w:sz w:val="18"/>
                <w:szCs w:val="20"/>
              </w:rPr>
            </w:pPr>
            <w:r w:rsidRPr="00D727DE">
              <w:rPr>
                <w:rFonts w:ascii="Marianne" w:hAnsi="Marianne"/>
                <w:sz w:val="18"/>
                <w:szCs w:val="20"/>
              </w:rPr>
              <w:t>Anomalie réversible, localisée, totale, d’importance égale à 1.</w:t>
            </w:r>
          </w:p>
        </w:tc>
      </w:tr>
      <w:tr w:rsidR="0086375A" w:rsidRPr="004D67D2" w14:paraId="428B2AF7" w14:textId="77777777" w:rsidTr="004D67D2">
        <w:trPr>
          <w:trHeight w:val="162"/>
        </w:trPr>
        <w:tc>
          <w:tcPr>
            <w:tcW w:w="6378" w:type="dxa"/>
            <w:vAlign w:val="center"/>
          </w:tcPr>
          <w:p w14:paraId="51021191" w14:textId="3CE86761" w:rsidR="0086375A" w:rsidRPr="004D67D2" w:rsidRDefault="0086375A" w:rsidP="00260BE1">
            <w:pPr>
              <w:rPr>
                <w:rFonts w:ascii="Marianne" w:hAnsi="Marianne"/>
                <w:sz w:val="18"/>
                <w:szCs w:val="20"/>
              </w:rPr>
            </w:pPr>
            <w:r w:rsidRPr="004D67D2">
              <w:rPr>
                <w:rFonts w:ascii="Marianne" w:hAnsi="Marianne"/>
                <w:sz w:val="18"/>
                <w:szCs w:val="20"/>
              </w:rPr>
              <w:t>Enregistrer les interventions</w:t>
            </w:r>
            <w:r w:rsidR="00260BE1">
              <w:rPr>
                <w:rFonts w:ascii="Marianne" w:hAnsi="Marianne"/>
                <w:sz w:val="18"/>
                <w:szCs w:val="20"/>
              </w:rPr>
              <w:t xml:space="preserve"> sur</w:t>
            </w:r>
            <w:r w:rsidRPr="004D67D2">
              <w:rPr>
                <w:rFonts w:ascii="Marianne" w:hAnsi="Marianne"/>
                <w:sz w:val="18"/>
                <w:szCs w:val="20"/>
              </w:rPr>
              <w:t xml:space="preserve"> toutes les parcelles concernées</w:t>
            </w:r>
            <w:r w:rsidR="004D67D2">
              <w:rPr>
                <w:rFonts w:ascii="Marianne" w:hAnsi="Marianne"/>
                <w:sz w:val="18"/>
                <w:szCs w:val="20"/>
              </w:rPr>
              <w:t> :</w:t>
            </w:r>
          </w:p>
          <w:p w14:paraId="07F3C921" w14:textId="1FAE9990" w:rsidR="0086375A" w:rsidRPr="004D67D2" w:rsidRDefault="0086375A" w:rsidP="004D67D2">
            <w:pPr>
              <w:pStyle w:val="Paragraphedeliste"/>
              <w:numPr>
                <w:ilvl w:val="0"/>
                <w:numId w:val="5"/>
              </w:numPr>
              <w:rPr>
                <w:rFonts w:ascii="Marianne" w:hAnsi="Marianne"/>
                <w:sz w:val="18"/>
                <w:szCs w:val="20"/>
              </w:rPr>
            </w:pPr>
            <w:r w:rsidRPr="004D67D2">
              <w:rPr>
                <w:rFonts w:ascii="Marianne" w:hAnsi="Marianne"/>
                <w:sz w:val="18"/>
                <w:szCs w:val="20"/>
              </w:rPr>
              <w:t>Identification des surfaces, conformément aux informations du registre parcellaire graphique (RPG) et du descriptif des parcelles</w:t>
            </w:r>
            <w:r w:rsidR="004D67D2">
              <w:rPr>
                <w:rFonts w:ascii="Marianne" w:hAnsi="Marianne"/>
                <w:sz w:val="18"/>
                <w:szCs w:val="20"/>
              </w:rPr>
              <w:t> ;</w:t>
            </w:r>
          </w:p>
          <w:p w14:paraId="2824204A" w14:textId="660F2F10" w:rsidR="0086375A" w:rsidRPr="004D67D2" w:rsidRDefault="0086375A" w:rsidP="004D67D2">
            <w:pPr>
              <w:pStyle w:val="Paragraphedeliste"/>
              <w:numPr>
                <w:ilvl w:val="0"/>
                <w:numId w:val="5"/>
              </w:numPr>
              <w:rPr>
                <w:rFonts w:ascii="Marianne" w:hAnsi="Marianne"/>
                <w:sz w:val="18"/>
                <w:szCs w:val="20"/>
              </w:rPr>
            </w:pPr>
            <w:r w:rsidRPr="004D67D2">
              <w:rPr>
                <w:rFonts w:ascii="Marianne" w:hAnsi="Marianne"/>
                <w:sz w:val="18"/>
                <w:szCs w:val="20"/>
              </w:rPr>
              <w:t>Fauche ou broyage</w:t>
            </w:r>
            <w:r w:rsidR="006F69E3">
              <w:rPr>
                <w:rFonts w:ascii="Marianne" w:hAnsi="Marianne"/>
                <w:sz w:val="18"/>
                <w:szCs w:val="20"/>
              </w:rPr>
              <w:t xml:space="preserve"> </w:t>
            </w:r>
            <w:r w:rsidR="00260BE1">
              <w:rPr>
                <w:rFonts w:ascii="Marianne" w:hAnsi="Marianne"/>
                <w:sz w:val="18"/>
                <w:szCs w:val="20"/>
              </w:rPr>
              <w:t>(</w:t>
            </w:r>
            <w:r w:rsidRPr="004D67D2">
              <w:rPr>
                <w:rFonts w:ascii="Marianne" w:hAnsi="Marianne"/>
                <w:sz w:val="18"/>
                <w:szCs w:val="20"/>
              </w:rPr>
              <w:t>date(s), matériel utilisé, modalités</w:t>
            </w:r>
            <w:r w:rsidR="00260BE1">
              <w:rPr>
                <w:rFonts w:ascii="Marianne" w:hAnsi="Marianne"/>
                <w:sz w:val="18"/>
                <w:szCs w:val="20"/>
              </w:rPr>
              <w:t>)</w:t>
            </w:r>
            <w:r w:rsidR="004D67D2">
              <w:rPr>
                <w:rFonts w:ascii="Marianne" w:hAnsi="Marianne"/>
                <w:sz w:val="18"/>
                <w:szCs w:val="20"/>
              </w:rPr>
              <w:t> ;</w:t>
            </w:r>
          </w:p>
          <w:p w14:paraId="0CF79033" w14:textId="77ADB66D" w:rsidR="0086375A" w:rsidRPr="004D67D2" w:rsidRDefault="0086375A" w:rsidP="004D67D2">
            <w:pPr>
              <w:pStyle w:val="Paragraphedeliste"/>
              <w:numPr>
                <w:ilvl w:val="0"/>
                <w:numId w:val="5"/>
              </w:numPr>
              <w:rPr>
                <w:rFonts w:ascii="Marianne" w:hAnsi="Marianne"/>
                <w:sz w:val="18"/>
                <w:szCs w:val="20"/>
              </w:rPr>
            </w:pPr>
            <w:r w:rsidRPr="004D67D2">
              <w:rPr>
                <w:rFonts w:ascii="Marianne" w:hAnsi="Marianne"/>
                <w:sz w:val="18"/>
                <w:szCs w:val="20"/>
              </w:rPr>
              <w:t>Pâturage</w:t>
            </w:r>
            <w:r w:rsidR="00260BE1">
              <w:rPr>
                <w:rFonts w:ascii="Marianne" w:hAnsi="Marianne"/>
                <w:sz w:val="18"/>
                <w:szCs w:val="20"/>
              </w:rPr>
              <w:t xml:space="preserve"> (</w:t>
            </w:r>
            <w:r w:rsidRPr="004D67D2">
              <w:rPr>
                <w:rFonts w:ascii="Marianne" w:hAnsi="Marianne"/>
                <w:sz w:val="18"/>
                <w:szCs w:val="20"/>
              </w:rPr>
              <w:t>dates d’entrées et de sorties des animaux par parcelle</w:t>
            </w:r>
            <w:r w:rsidR="00260BE1">
              <w:rPr>
                <w:rFonts w:ascii="Marianne" w:hAnsi="Marianne"/>
                <w:sz w:val="18"/>
                <w:szCs w:val="20"/>
              </w:rPr>
              <w:t>)</w:t>
            </w:r>
            <w:r w:rsidR="004D67D2">
              <w:rPr>
                <w:rFonts w:ascii="Marianne" w:hAnsi="Marianne"/>
                <w:sz w:val="18"/>
                <w:szCs w:val="20"/>
              </w:rPr>
              <w:t> ;</w:t>
            </w:r>
          </w:p>
          <w:p w14:paraId="674DBA54" w14:textId="1180484E" w:rsidR="0086375A" w:rsidRPr="004D67D2" w:rsidRDefault="0086375A" w:rsidP="004D67D2">
            <w:pPr>
              <w:pStyle w:val="Paragraphedeliste"/>
              <w:numPr>
                <w:ilvl w:val="0"/>
                <w:numId w:val="5"/>
              </w:numPr>
              <w:rPr>
                <w:rFonts w:ascii="Marianne" w:hAnsi="Marianne"/>
                <w:sz w:val="18"/>
                <w:szCs w:val="20"/>
              </w:rPr>
            </w:pPr>
            <w:r w:rsidRPr="004D67D2">
              <w:rPr>
                <w:rFonts w:ascii="Marianne" w:hAnsi="Marianne"/>
                <w:sz w:val="18"/>
                <w:szCs w:val="20"/>
              </w:rPr>
              <w:t>Pose des clôtures</w:t>
            </w:r>
            <w:r w:rsidR="006F69E3">
              <w:rPr>
                <w:rFonts w:ascii="Marianne" w:hAnsi="Marianne"/>
                <w:sz w:val="18"/>
                <w:szCs w:val="20"/>
              </w:rPr>
              <w:t xml:space="preserve"> </w:t>
            </w:r>
            <w:r w:rsidR="00260BE1">
              <w:rPr>
                <w:rFonts w:ascii="Marianne" w:hAnsi="Marianne"/>
                <w:sz w:val="18"/>
                <w:szCs w:val="20"/>
              </w:rPr>
              <w:t>(</w:t>
            </w:r>
            <w:r w:rsidRPr="004D67D2">
              <w:rPr>
                <w:rFonts w:ascii="Marianne" w:hAnsi="Marianne"/>
                <w:sz w:val="18"/>
                <w:szCs w:val="20"/>
              </w:rPr>
              <w:t>dates, localisation, matériel</w:t>
            </w:r>
            <w:r w:rsidR="00260BE1">
              <w:rPr>
                <w:rFonts w:ascii="Marianne" w:hAnsi="Marianne"/>
                <w:sz w:val="18"/>
                <w:szCs w:val="20"/>
              </w:rPr>
              <w:t>)</w:t>
            </w:r>
            <w:r w:rsidR="004D67D2">
              <w:rPr>
                <w:rFonts w:ascii="Marianne" w:hAnsi="Marianne"/>
                <w:sz w:val="18"/>
                <w:szCs w:val="20"/>
              </w:rPr>
              <w:t> ;</w:t>
            </w:r>
          </w:p>
          <w:p w14:paraId="088F5EEE" w14:textId="2B146A53" w:rsidR="0086375A" w:rsidRPr="004D67D2" w:rsidRDefault="0086375A" w:rsidP="004D67D2">
            <w:pPr>
              <w:pStyle w:val="Paragraphedeliste"/>
              <w:numPr>
                <w:ilvl w:val="0"/>
                <w:numId w:val="5"/>
              </w:numPr>
              <w:rPr>
                <w:rFonts w:ascii="Marianne" w:hAnsi="Marianne"/>
                <w:sz w:val="18"/>
                <w:szCs w:val="20"/>
              </w:rPr>
            </w:pPr>
            <w:r w:rsidRPr="004D67D2">
              <w:rPr>
                <w:rFonts w:ascii="Marianne" w:hAnsi="Marianne"/>
                <w:sz w:val="18"/>
                <w:szCs w:val="20"/>
              </w:rPr>
              <w:t>Fertilisation des surfaces</w:t>
            </w:r>
            <w:r w:rsidR="006F69E3">
              <w:rPr>
                <w:rFonts w:ascii="Marianne" w:hAnsi="Marianne"/>
                <w:sz w:val="18"/>
                <w:szCs w:val="20"/>
              </w:rPr>
              <w:t xml:space="preserve"> </w:t>
            </w:r>
            <w:r w:rsidR="00260BE1">
              <w:rPr>
                <w:rFonts w:ascii="Marianne" w:hAnsi="Marianne"/>
                <w:sz w:val="18"/>
                <w:szCs w:val="20"/>
              </w:rPr>
              <w:t>(</w:t>
            </w:r>
            <w:r w:rsidRPr="004D67D2">
              <w:rPr>
                <w:rFonts w:ascii="Marianne" w:hAnsi="Marianne"/>
                <w:sz w:val="18"/>
                <w:szCs w:val="20"/>
              </w:rPr>
              <w:t>date</w:t>
            </w:r>
            <w:r w:rsidR="004B372D">
              <w:rPr>
                <w:rFonts w:ascii="Marianne" w:hAnsi="Marianne"/>
                <w:sz w:val="18"/>
                <w:szCs w:val="20"/>
              </w:rPr>
              <w:t>s</w:t>
            </w:r>
            <w:r w:rsidRPr="004D67D2">
              <w:rPr>
                <w:rFonts w:ascii="Marianne" w:hAnsi="Marianne"/>
                <w:sz w:val="18"/>
                <w:szCs w:val="20"/>
              </w:rPr>
              <w:t>, produit</w:t>
            </w:r>
            <w:r w:rsidR="004B372D">
              <w:rPr>
                <w:rFonts w:ascii="Marianne" w:hAnsi="Marianne"/>
                <w:sz w:val="18"/>
                <w:szCs w:val="20"/>
              </w:rPr>
              <w:t>s</w:t>
            </w:r>
            <w:r w:rsidRPr="004D67D2">
              <w:rPr>
                <w:rFonts w:ascii="Marianne" w:hAnsi="Marianne"/>
                <w:sz w:val="18"/>
                <w:szCs w:val="20"/>
              </w:rPr>
              <w:t>, quantités</w:t>
            </w:r>
            <w:r w:rsidR="00260BE1">
              <w:rPr>
                <w:rFonts w:ascii="Marianne" w:hAnsi="Marianne"/>
                <w:sz w:val="18"/>
                <w:szCs w:val="20"/>
              </w:rPr>
              <w:t>)</w:t>
            </w:r>
            <w:r w:rsidR="004D67D2">
              <w:rPr>
                <w:rFonts w:ascii="Marianne" w:hAnsi="Marianne"/>
                <w:sz w:val="18"/>
                <w:szCs w:val="20"/>
              </w:rPr>
              <w:t> ;</w:t>
            </w:r>
          </w:p>
          <w:p w14:paraId="49FCDBF6" w14:textId="2157ABB0" w:rsidR="0086375A" w:rsidRPr="004D67D2" w:rsidRDefault="0086375A" w:rsidP="004D67D2">
            <w:pPr>
              <w:pStyle w:val="Paragraphedeliste"/>
              <w:numPr>
                <w:ilvl w:val="0"/>
                <w:numId w:val="5"/>
              </w:numPr>
              <w:rPr>
                <w:rFonts w:ascii="Marianne" w:hAnsi="Marianne"/>
                <w:sz w:val="18"/>
                <w:szCs w:val="20"/>
              </w:rPr>
            </w:pPr>
            <w:r w:rsidRPr="004D67D2">
              <w:rPr>
                <w:rFonts w:ascii="Marianne" w:hAnsi="Marianne"/>
                <w:sz w:val="18"/>
                <w:szCs w:val="20"/>
              </w:rPr>
              <w:t>Traitements phytosanitaires</w:t>
            </w:r>
            <w:r w:rsidR="006F69E3">
              <w:rPr>
                <w:rFonts w:ascii="Marianne" w:hAnsi="Marianne"/>
                <w:sz w:val="18"/>
                <w:szCs w:val="20"/>
              </w:rPr>
              <w:t xml:space="preserve"> </w:t>
            </w:r>
            <w:r w:rsidR="00260BE1">
              <w:rPr>
                <w:rFonts w:ascii="Marianne" w:hAnsi="Marianne"/>
                <w:sz w:val="18"/>
                <w:szCs w:val="20"/>
              </w:rPr>
              <w:t>(</w:t>
            </w:r>
            <w:r w:rsidRPr="004D67D2">
              <w:rPr>
                <w:rFonts w:ascii="Marianne" w:hAnsi="Marianne"/>
                <w:sz w:val="18"/>
                <w:szCs w:val="20"/>
              </w:rPr>
              <w:t>date</w:t>
            </w:r>
            <w:r w:rsidR="004B372D">
              <w:rPr>
                <w:rFonts w:ascii="Marianne" w:hAnsi="Marianne"/>
                <w:sz w:val="18"/>
                <w:szCs w:val="20"/>
              </w:rPr>
              <w:t>s</w:t>
            </w:r>
            <w:r w:rsidRPr="004D67D2">
              <w:rPr>
                <w:rFonts w:ascii="Marianne" w:hAnsi="Marianne"/>
                <w:sz w:val="18"/>
                <w:szCs w:val="20"/>
              </w:rPr>
              <w:t>, produit</w:t>
            </w:r>
            <w:r w:rsidR="004B372D">
              <w:rPr>
                <w:rFonts w:ascii="Marianne" w:hAnsi="Marianne"/>
                <w:sz w:val="18"/>
                <w:szCs w:val="20"/>
              </w:rPr>
              <w:t>s</w:t>
            </w:r>
            <w:r w:rsidRPr="004D67D2">
              <w:rPr>
                <w:rFonts w:ascii="Marianne" w:hAnsi="Marianne"/>
                <w:sz w:val="18"/>
                <w:szCs w:val="20"/>
              </w:rPr>
              <w:t>, quantités</w:t>
            </w:r>
            <w:r w:rsidR="00260BE1">
              <w:rPr>
                <w:rFonts w:ascii="Marianne" w:hAnsi="Marianne"/>
                <w:sz w:val="18"/>
                <w:szCs w:val="20"/>
              </w:rPr>
              <w:t>)</w:t>
            </w:r>
            <w:r w:rsidRPr="004D67D2">
              <w:rPr>
                <w:rFonts w:ascii="Marianne" w:hAnsi="Marianne"/>
                <w:sz w:val="18"/>
                <w:szCs w:val="20"/>
              </w:rPr>
              <w:t>.</w:t>
            </w:r>
          </w:p>
          <w:p w14:paraId="0A0D04C3" w14:textId="77777777" w:rsidR="0086375A" w:rsidRPr="004D67D2" w:rsidRDefault="0086375A" w:rsidP="004D67D2">
            <w:pPr>
              <w:pStyle w:val="Paragraphedeliste"/>
              <w:rPr>
                <w:rFonts w:ascii="Marianne" w:hAnsi="Marianne"/>
                <w:sz w:val="18"/>
                <w:szCs w:val="20"/>
              </w:rPr>
            </w:pPr>
          </w:p>
          <w:p w14:paraId="52AA79B6" w14:textId="4F3791D8" w:rsidR="00D62785" w:rsidRPr="004D67D2" w:rsidRDefault="00260BE1" w:rsidP="002E04C0">
            <w:pPr>
              <w:rPr>
                <w:rFonts w:ascii="Marianne" w:hAnsi="Marianne"/>
                <w:sz w:val="18"/>
                <w:szCs w:val="20"/>
              </w:rPr>
            </w:pPr>
            <w:r>
              <w:rPr>
                <w:rFonts w:ascii="Marianne" w:hAnsi="Marianne" w:cstheme="minorHAnsi"/>
                <w:b/>
                <w:bCs/>
                <w:sz w:val="18"/>
                <w:szCs w:val="24"/>
                <w:u w:val="single"/>
              </w:rPr>
              <w:t>ATTENTION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8" w:type="dxa"/>
            <w:vAlign w:val="center"/>
          </w:tcPr>
          <w:p w14:paraId="0F638A9A" w14:textId="04761FB7" w:rsidR="0086375A" w:rsidRPr="004D67D2" w:rsidRDefault="0086375A" w:rsidP="004D67D2">
            <w:pPr>
              <w:jc w:val="center"/>
              <w:rPr>
                <w:rFonts w:ascii="Marianne" w:hAnsi="Marianne"/>
                <w:b/>
                <w:sz w:val="18"/>
                <w:szCs w:val="20"/>
              </w:rPr>
            </w:pPr>
            <w:r w:rsidRPr="004D67D2">
              <w:rPr>
                <w:rFonts w:ascii="Marianne" w:hAnsi="Marianne"/>
                <w:b/>
                <w:sz w:val="18"/>
                <w:szCs w:val="20"/>
              </w:rPr>
              <w:t>Sur toute la durée du contrat</w:t>
            </w:r>
          </w:p>
        </w:tc>
        <w:tc>
          <w:tcPr>
            <w:tcW w:w="3615" w:type="dxa"/>
            <w:vAlign w:val="center"/>
          </w:tcPr>
          <w:p w14:paraId="76D074AD" w14:textId="77777777" w:rsidR="0086375A" w:rsidRPr="004D67D2" w:rsidRDefault="0086375A" w:rsidP="0086375A">
            <w:pPr>
              <w:jc w:val="center"/>
              <w:rPr>
                <w:rFonts w:ascii="Marianne" w:hAnsi="Marianne"/>
                <w:b/>
                <w:sz w:val="18"/>
                <w:szCs w:val="20"/>
              </w:rPr>
            </w:pPr>
            <w:r w:rsidRPr="004D67D2">
              <w:rPr>
                <w:rFonts w:ascii="Marianne" w:hAnsi="Marianne"/>
                <w:b/>
                <w:sz w:val="18"/>
                <w:szCs w:val="20"/>
              </w:rPr>
              <w:t>Contrôle sur place</w:t>
            </w:r>
          </w:p>
          <w:p w14:paraId="710C2F2E" w14:textId="5303C7BC" w:rsidR="0086375A" w:rsidRPr="004D67D2" w:rsidRDefault="0086375A" w:rsidP="0086375A">
            <w:pPr>
              <w:jc w:val="center"/>
              <w:rPr>
                <w:rFonts w:ascii="Marianne" w:hAnsi="Marianne"/>
                <w:b/>
                <w:sz w:val="18"/>
                <w:szCs w:val="20"/>
              </w:rPr>
            </w:pPr>
            <w:r w:rsidRPr="004D67D2">
              <w:rPr>
                <w:rFonts w:ascii="Marianne" w:hAnsi="Marianne"/>
                <w:sz w:val="18"/>
                <w:szCs w:val="20"/>
              </w:rPr>
              <w:t>Vérification du cahier d’enregistrement des pratiques</w:t>
            </w:r>
          </w:p>
        </w:tc>
        <w:tc>
          <w:tcPr>
            <w:tcW w:w="3626" w:type="dxa"/>
            <w:vAlign w:val="center"/>
          </w:tcPr>
          <w:p w14:paraId="574FA971" w14:textId="4EA7E6B9" w:rsidR="0086375A" w:rsidRPr="00D727DE" w:rsidRDefault="0086375A" w:rsidP="0086375A">
            <w:pPr>
              <w:jc w:val="left"/>
              <w:rPr>
                <w:rFonts w:ascii="Marianne" w:hAnsi="Marianne"/>
                <w:sz w:val="18"/>
                <w:szCs w:val="20"/>
              </w:rPr>
            </w:pPr>
            <w:r w:rsidRPr="00D727DE">
              <w:rPr>
                <w:rFonts w:ascii="Marianne" w:hAnsi="Marianne"/>
                <w:sz w:val="18"/>
                <w:szCs w:val="20"/>
              </w:rPr>
              <w:t xml:space="preserve">Anomalie réversible, </w:t>
            </w:r>
            <w:r w:rsidR="007D1F62" w:rsidRPr="00D727DE">
              <w:rPr>
                <w:rFonts w:ascii="Marianne" w:hAnsi="Marianne"/>
                <w:sz w:val="18"/>
                <w:szCs w:val="20"/>
              </w:rPr>
              <w:t>localisée</w:t>
            </w:r>
            <w:r w:rsidRPr="00D727DE">
              <w:rPr>
                <w:rFonts w:ascii="Marianne" w:hAnsi="Marianne"/>
                <w:sz w:val="18"/>
                <w:szCs w:val="20"/>
              </w:rPr>
              <w:t>, totale, d’importance égale à 0,05.</w:t>
            </w:r>
          </w:p>
        </w:tc>
      </w:tr>
    </w:tbl>
    <w:p w14:paraId="30D065DC" w14:textId="39883DA8" w:rsidR="008A5452" w:rsidRPr="004D67D2" w:rsidRDefault="008A5452" w:rsidP="00AB2365">
      <w:pPr>
        <w:pStyle w:val="Titre1"/>
        <w:numPr>
          <w:ilvl w:val="0"/>
          <w:numId w:val="0"/>
        </w:numPr>
        <w:sectPr w:rsidR="008A5452" w:rsidRPr="004D67D2" w:rsidSect="00DB49DD">
          <w:pgSz w:w="16838" w:h="11906" w:orient="landscape"/>
          <w:pgMar w:top="1418" w:right="1418" w:bottom="1418" w:left="1418" w:header="709" w:footer="709" w:gutter="0"/>
          <w:cols w:space="708"/>
          <w:docGrid w:linePitch="360"/>
        </w:sectPr>
      </w:pPr>
    </w:p>
    <w:p w14:paraId="76BA4D18" w14:textId="61B792E1" w:rsidR="00A76B5F" w:rsidRPr="00D62785" w:rsidRDefault="00AB2365" w:rsidP="00AB2365">
      <w:pPr>
        <w:pStyle w:val="Titre1"/>
      </w:pPr>
      <w:r>
        <w:lastRenderedPageBreak/>
        <w:t>PRÉ</w:t>
      </w:r>
      <w:r w:rsidRPr="00D62785">
        <w:t>CISIONS</w:t>
      </w:r>
    </w:p>
    <w:p w14:paraId="70C8D537" w14:textId="77777777" w:rsidR="004F44CE" w:rsidRPr="004D67D2" w:rsidRDefault="004F44CE" w:rsidP="00D62785">
      <w:pPr>
        <w:pStyle w:val="Titre2"/>
      </w:pPr>
      <w:r w:rsidRPr="004D67D2">
        <w:t>Formation</w:t>
      </w:r>
    </w:p>
    <w:p w14:paraId="63A891FE" w14:textId="636D4AFC" w:rsidR="004F44CE" w:rsidRPr="004D67D2" w:rsidRDefault="004F44CE" w:rsidP="004F44CE">
      <w:pPr>
        <w:rPr>
          <w:rFonts w:ascii="Marianne" w:hAnsi="Marianne" w:cstheme="minorHAnsi"/>
          <w:sz w:val="20"/>
          <w:highlight w:val="yellow"/>
        </w:rPr>
      </w:pPr>
      <w:r w:rsidRPr="004D67D2">
        <w:rPr>
          <w:rFonts w:ascii="Marianne" w:hAnsi="Marianne" w:cstheme="minorHAnsi"/>
          <w:sz w:val="20"/>
        </w:rPr>
        <w:t>Les formations suivantes permettent de respecter l’obligation pour cette MAEC</w:t>
      </w:r>
      <w:r w:rsidR="004D67D2">
        <w:rPr>
          <w:rFonts w:ascii="Marianne" w:hAnsi="Marianne" w:cstheme="minorHAnsi"/>
          <w:sz w:val="20"/>
        </w:rPr>
        <w:t> :</w:t>
      </w:r>
      <w:r w:rsidRPr="004D67D2">
        <w:rPr>
          <w:rFonts w:ascii="Marianne" w:hAnsi="Marianne" w:cstheme="minorHAnsi"/>
          <w:sz w:val="20"/>
        </w:rPr>
        <w:t xml:space="preserve"> </w:t>
      </w:r>
    </w:p>
    <w:p w14:paraId="1B8985CD" w14:textId="7FDD3959" w:rsidR="004F44CE" w:rsidRPr="004D67D2" w:rsidRDefault="00260BE1" w:rsidP="004F44CE">
      <w:pPr>
        <w:rPr>
          <w:rFonts w:ascii="Marianne" w:hAnsi="Marianne" w:cstheme="minorHAnsi"/>
          <w:i/>
          <w:sz w:val="20"/>
        </w:rPr>
      </w:pPr>
      <w:r>
        <w:rPr>
          <w:rFonts w:ascii="Marianne" w:hAnsi="Marianne" w:cstheme="minorHAnsi"/>
          <w:i/>
          <w:sz w:val="20"/>
          <w:highlight w:val="yellow"/>
        </w:rPr>
        <w:t>À</w:t>
      </w:r>
      <w:r w:rsidR="004F44CE" w:rsidRPr="004D67D2">
        <w:rPr>
          <w:rFonts w:ascii="Marianne" w:hAnsi="Marianne" w:cstheme="minorHAnsi"/>
          <w:i/>
          <w:sz w:val="20"/>
          <w:highlight w:val="yellow"/>
        </w:rPr>
        <w:t xml:space="preserve"> compléter par la DRAAF selon ce que l’opérateur a proposé dans le PAEC.</w:t>
      </w:r>
    </w:p>
    <w:p w14:paraId="3111184C" w14:textId="77777777" w:rsidR="00EB4138" w:rsidRDefault="0000625D" w:rsidP="00EB4138">
      <w:pPr>
        <w:pStyle w:val="Titre2"/>
      </w:pPr>
      <w:r>
        <w:t xml:space="preserve">Précisions concernant les </w:t>
      </w:r>
      <w:r w:rsidR="00EB4138" w:rsidRPr="005B5B22">
        <w:rPr>
          <w:color w:val="FF0000"/>
        </w:rPr>
        <w:t xml:space="preserve">surfaces en prairies et pâturages permanents </w:t>
      </w:r>
      <w:r w:rsidR="00EB4138" w:rsidRPr="005B5B22">
        <w:rPr>
          <w:strike/>
          <w:color w:val="FF0000"/>
        </w:rPr>
        <w:t>surfaces éligibles</w:t>
      </w:r>
    </w:p>
    <w:p w14:paraId="77DDDCF2" w14:textId="77777777" w:rsidR="00EB4138" w:rsidRPr="005B5B22" w:rsidRDefault="00EB4138" w:rsidP="00EB4138">
      <w:pPr>
        <w:rPr>
          <w:rFonts w:ascii="Marianne" w:hAnsi="Marianne"/>
          <w:strike/>
          <w:color w:val="FF0000"/>
          <w:sz w:val="20"/>
        </w:rPr>
      </w:pPr>
      <w:r w:rsidRPr="005B5B22">
        <w:rPr>
          <w:rFonts w:ascii="Marianne" w:hAnsi="Marianne"/>
          <w:b/>
          <w:strike/>
          <w:color w:val="FF0000"/>
          <w:sz w:val="20"/>
        </w:rPr>
        <w:t>Les surfaces herbacées temporaires</w:t>
      </w:r>
      <w:r w:rsidRPr="005B5B22">
        <w:rPr>
          <w:rFonts w:ascii="Marianne" w:hAnsi="Marianne"/>
          <w:strike/>
          <w:color w:val="FF0000"/>
          <w:sz w:val="20"/>
        </w:rPr>
        <w:t xml:space="preserve"> correspondent aux surfaces suivantes de la catégorie 1.5 de la notice télépac « Liste des cultures et précisions » :</w:t>
      </w:r>
    </w:p>
    <w:p w14:paraId="157218BE" w14:textId="77777777" w:rsidR="00EB4138" w:rsidRPr="005B5B22" w:rsidRDefault="00EB4138" w:rsidP="00EB4138">
      <w:pPr>
        <w:pStyle w:val="Paragraphedeliste"/>
        <w:numPr>
          <w:ilvl w:val="0"/>
          <w:numId w:val="40"/>
        </w:numPr>
        <w:rPr>
          <w:rFonts w:ascii="Marianne" w:hAnsi="Marianne"/>
          <w:strike/>
          <w:color w:val="FF0000"/>
          <w:sz w:val="20"/>
        </w:rPr>
      </w:pPr>
      <w:r w:rsidRPr="005B5B22">
        <w:rPr>
          <w:rFonts w:ascii="Marianne" w:hAnsi="Marianne"/>
          <w:strike/>
          <w:color w:val="FF0000"/>
          <w:sz w:val="20"/>
        </w:rPr>
        <w:t>Mélange de légumineuses prépondérantes et de graminées fourragères de 5 ans ou moins (MLG)</w:t>
      </w:r>
    </w:p>
    <w:p w14:paraId="552BE8FE" w14:textId="77777777" w:rsidR="00EB4138" w:rsidRPr="005B5B22" w:rsidRDefault="00EB4138" w:rsidP="00EB4138">
      <w:pPr>
        <w:pStyle w:val="Paragraphedeliste"/>
        <w:numPr>
          <w:ilvl w:val="0"/>
          <w:numId w:val="40"/>
        </w:numPr>
        <w:rPr>
          <w:rFonts w:ascii="Marianne" w:hAnsi="Marianne"/>
          <w:strike/>
          <w:color w:val="FF0000"/>
          <w:sz w:val="20"/>
        </w:rPr>
      </w:pPr>
      <w:r w:rsidRPr="005B5B22">
        <w:rPr>
          <w:rFonts w:ascii="Marianne" w:hAnsi="Marianne"/>
          <w:strike/>
          <w:color w:val="FF0000"/>
          <w:sz w:val="20"/>
        </w:rPr>
        <w:t>Prairie temporaire de moins de 5 ans et autre mélange avec graminées (PTR)</w:t>
      </w:r>
    </w:p>
    <w:p w14:paraId="10964C6A" w14:textId="77777777" w:rsidR="00EB4138" w:rsidRPr="005B5B22" w:rsidRDefault="00EB4138" w:rsidP="00EB4138">
      <w:pPr>
        <w:pStyle w:val="Paragraphedeliste"/>
        <w:numPr>
          <w:ilvl w:val="0"/>
          <w:numId w:val="40"/>
        </w:numPr>
        <w:rPr>
          <w:rFonts w:ascii="Marianne" w:hAnsi="Marianne"/>
          <w:strike/>
          <w:color w:val="FF0000"/>
          <w:sz w:val="20"/>
        </w:rPr>
      </w:pPr>
      <w:r w:rsidRPr="005B5B22">
        <w:rPr>
          <w:rFonts w:ascii="Marianne" w:hAnsi="Marianne"/>
          <w:strike/>
          <w:color w:val="FF0000"/>
          <w:sz w:val="20"/>
        </w:rPr>
        <w:t>Jachères (JAC), seulement s’il est précisé que la surface est un « couvert herbacé » ou des « repousses de cultures couvrantes ».</w:t>
      </w:r>
    </w:p>
    <w:p w14:paraId="70FE46D0" w14:textId="77777777" w:rsidR="00EB4138" w:rsidRPr="005B5B22" w:rsidRDefault="00EB4138" w:rsidP="00EB4138">
      <w:pPr>
        <w:spacing w:after="0"/>
        <w:rPr>
          <w:rFonts w:ascii="Marianne" w:hAnsi="Marianne"/>
          <w:i/>
          <w:strike/>
          <w:color w:val="FF0000"/>
          <w:sz w:val="20"/>
          <w:szCs w:val="20"/>
        </w:rPr>
      </w:pPr>
      <w:r w:rsidRPr="005B5B22">
        <w:rPr>
          <w:rFonts w:ascii="Marianne" w:hAnsi="Marianne"/>
          <w:i/>
          <w:strike/>
          <w:color w:val="FF0000"/>
          <w:sz w:val="20"/>
          <w:szCs w:val="20"/>
          <w:highlight w:val="yellow"/>
        </w:rPr>
        <w:t>[Préciser la définition des surfaces admissibles en prairies et pâturages permanents en fonction de l’option retenue]</w:t>
      </w:r>
    </w:p>
    <w:p w14:paraId="65EF7E44" w14:textId="77777777" w:rsidR="00EB4138" w:rsidRPr="005B5B22" w:rsidRDefault="00EB4138" w:rsidP="00EB4138">
      <w:pPr>
        <w:spacing w:after="0"/>
        <w:rPr>
          <w:rFonts w:ascii="Marianne" w:hAnsi="Marianne"/>
          <w:strike/>
          <w:color w:val="FF0000"/>
          <w:sz w:val="10"/>
          <w:szCs w:val="10"/>
        </w:rPr>
      </w:pPr>
    </w:p>
    <w:p w14:paraId="2FCBD557" w14:textId="77777777" w:rsidR="00EB4138" w:rsidRPr="005B5B22" w:rsidRDefault="00EB4138" w:rsidP="00EB4138">
      <w:pPr>
        <w:spacing w:after="0"/>
        <w:rPr>
          <w:rFonts w:ascii="Marianne" w:hAnsi="Marianne"/>
          <w:strike/>
          <w:color w:val="FF0000"/>
          <w:sz w:val="20"/>
          <w:szCs w:val="20"/>
        </w:rPr>
      </w:pPr>
      <w:r w:rsidRPr="005B5B22">
        <w:rPr>
          <w:rFonts w:ascii="Marianne" w:hAnsi="Marianne"/>
          <w:i/>
          <w:strike/>
          <w:color w:val="FF0000"/>
          <w:sz w:val="20"/>
          <w:szCs w:val="20"/>
          <w:highlight w:val="yellow"/>
        </w:rPr>
        <w:t>[Option 1, à retenir si les surfaces admissibles résultent de l’application du prorata 1</w:t>
      </w:r>
      <w:r w:rsidRPr="005B5B22">
        <w:rPr>
          <w:rFonts w:ascii="Marianne" w:hAnsi="Marianne"/>
          <w:i/>
          <w:strike/>
          <w:color w:val="FF0000"/>
          <w:sz w:val="20"/>
          <w:szCs w:val="20"/>
          <w:highlight w:val="yellow"/>
          <w:vertAlign w:val="superscript"/>
        </w:rPr>
        <w:t>er</w:t>
      </w:r>
      <w:r w:rsidRPr="005B5B22">
        <w:rPr>
          <w:rFonts w:ascii="Marianne" w:hAnsi="Marianne"/>
          <w:i/>
          <w:strike/>
          <w:color w:val="FF0000"/>
          <w:sz w:val="20"/>
          <w:szCs w:val="20"/>
          <w:highlight w:val="yellow"/>
        </w:rPr>
        <w:t xml:space="preserve"> pilier] </w:t>
      </w:r>
      <w:r w:rsidRPr="005B5B22">
        <w:rPr>
          <w:rFonts w:ascii="Marianne" w:hAnsi="Marianne"/>
          <w:b/>
          <w:strike/>
          <w:color w:val="FF0000"/>
          <w:sz w:val="20"/>
          <w:szCs w:val="20"/>
          <w:highlight w:val="yellow"/>
        </w:rPr>
        <w:t>Les surfaces en prairies et pâturages permanents</w:t>
      </w:r>
      <w:r w:rsidRPr="005B5B22">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5B5B22">
        <w:rPr>
          <w:rFonts w:ascii="Marianne" w:hAnsi="Marianne"/>
          <w:strike/>
          <w:color w:val="FF0000"/>
          <w:sz w:val="20"/>
          <w:szCs w:val="20"/>
          <w:highlight w:val="yellow"/>
          <w:vertAlign w:val="superscript"/>
        </w:rPr>
        <w:t>er</w:t>
      </w:r>
      <w:r w:rsidRPr="005B5B22">
        <w:rPr>
          <w:rFonts w:ascii="Marianne" w:hAnsi="Marianne"/>
          <w:strike/>
          <w:color w:val="FF0000"/>
          <w:sz w:val="20"/>
          <w:szCs w:val="20"/>
          <w:highlight w:val="yellow"/>
        </w:rPr>
        <w:t xml:space="preserve"> pilier.</w:t>
      </w:r>
    </w:p>
    <w:p w14:paraId="39C42DE4" w14:textId="77777777" w:rsidR="00EB4138" w:rsidRPr="005B5B22" w:rsidRDefault="00EB4138" w:rsidP="00EB4138">
      <w:pPr>
        <w:pStyle w:val="Paragraphedeliste"/>
        <w:spacing w:after="0"/>
        <w:rPr>
          <w:rFonts w:ascii="Marianne" w:hAnsi="Marianne"/>
          <w:b/>
          <w:i/>
          <w:strike/>
          <w:color w:val="FF0000"/>
          <w:sz w:val="20"/>
          <w:szCs w:val="20"/>
          <w:highlight w:val="yellow"/>
        </w:rPr>
      </w:pPr>
    </w:p>
    <w:p w14:paraId="36216204" w14:textId="77777777" w:rsidR="00EB4138" w:rsidRPr="005B5B22" w:rsidRDefault="00EB4138" w:rsidP="00EB4138">
      <w:pPr>
        <w:spacing w:after="0"/>
        <w:rPr>
          <w:rFonts w:ascii="Marianne" w:hAnsi="Marianne"/>
          <w:i/>
          <w:strike/>
          <w:color w:val="FF0000"/>
          <w:sz w:val="20"/>
          <w:szCs w:val="20"/>
          <w:highlight w:val="yellow"/>
        </w:rPr>
      </w:pPr>
      <w:r w:rsidRPr="005B5B22">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5B5B22">
        <w:rPr>
          <w:rFonts w:ascii="Marianne" w:hAnsi="Marianne"/>
          <w:b/>
          <w:strike/>
          <w:color w:val="FF0000"/>
          <w:sz w:val="20"/>
          <w:szCs w:val="20"/>
          <w:highlight w:val="yellow"/>
        </w:rPr>
        <w:t>Les surfaces en prairies et pâturages permanents</w:t>
      </w:r>
      <w:r w:rsidRPr="005B5B22">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spécifique à cette MAEC :</w:t>
      </w:r>
    </w:p>
    <w:p w14:paraId="39B9F34B" w14:textId="77777777" w:rsidR="00EB4138" w:rsidRPr="005B5B22" w:rsidRDefault="00EB4138" w:rsidP="00EB4138">
      <w:pPr>
        <w:pStyle w:val="Paragraphedeliste"/>
        <w:numPr>
          <w:ilvl w:val="0"/>
          <w:numId w:val="39"/>
        </w:numPr>
        <w:spacing w:after="0"/>
        <w:rPr>
          <w:rFonts w:ascii="Marianne" w:hAnsi="Marianne"/>
          <w:strike/>
          <w:color w:val="FF0000"/>
          <w:sz w:val="20"/>
          <w:szCs w:val="20"/>
          <w:highlight w:val="yellow"/>
        </w:rPr>
      </w:pPr>
      <w:r w:rsidRPr="005B5B22">
        <w:rPr>
          <w:rFonts w:ascii="Marianne" w:hAnsi="Marianne"/>
          <w:strike/>
          <w:color w:val="FF0000"/>
          <w:sz w:val="20"/>
          <w:szCs w:val="20"/>
          <w:highlight w:val="yellow"/>
        </w:rPr>
        <w:t xml:space="preserve">Lorsque la densité d’éléments naturels non admissibles de 10 ares ou moins est strictement supérieure à 80 %, la surface n’est pas admissible (prorata égal à 0 %). </w:t>
      </w:r>
    </w:p>
    <w:p w14:paraId="2DB754CC" w14:textId="77777777" w:rsidR="00EB4138" w:rsidRDefault="00EB4138" w:rsidP="00EB4138">
      <w:pPr>
        <w:pStyle w:val="Paragraphedeliste"/>
        <w:numPr>
          <w:ilvl w:val="0"/>
          <w:numId w:val="39"/>
        </w:numPr>
        <w:spacing w:after="0"/>
        <w:rPr>
          <w:rFonts w:ascii="Marianne" w:hAnsi="Marianne"/>
          <w:strike/>
          <w:color w:val="FF0000"/>
          <w:sz w:val="20"/>
          <w:szCs w:val="20"/>
          <w:highlight w:val="yellow"/>
        </w:rPr>
      </w:pPr>
      <w:r w:rsidRPr="005B5B22">
        <w:rPr>
          <w:rFonts w:ascii="Marianne" w:hAnsi="Marianne"/>
          <w:strike/>
          <w:color w:val="FF0000"/>
          <w:sz w:val="20"/>
          <w:szCs w:val="20"/>
          <w:highlight w:val="yellow"/>
        </w:rPr>
        <w:t>Dans les autres cas, le prorata est de 100 % et la surface est donc entièrement admissible.</w:t>
      </w:r>
    </w:p>
    <w:p w14:paraId="6D3CD3B3" w14:textId="77777777" w:rsidR="00EB4138" w:rsidRDefault="00EB4138" w:rsidP="00EB4138">
      <w:pPr>
        <w:spacing w:after="0"/>
        <w:rPr>
          <w:rFonts w:ascii="Marianne" w:hAnsi="Marianne"/>
          <w:color w:val="FF0000"/>
          <w:sz w:val="20"/>
          <w:szCs w:val="20"/>
        </w:rPr>
      </w:pPr>
    </w:p>
    <w:p w14:paraId="51925FB4" w14:textId="4989C7DB" w:rsidR="00EB4138" w:rsidRPr="005B5B22" w:rsidRDefault="00EB4138" w:rsidP="00EB4138">
      <w:pPr>
        <w:spacing w:after="0"/>
        <w:rPr>
          <w:rFonts w:ascii="Marianne" w:hAnsi="Marianne"/>
          <w:color w:val="FF0000"/>
          <w:sz w:val="20"/>
          <w:szCs w:val="20"/>
          <w:highlight w:val="yellow"/>
        </w:rPr>
      </w:pPr>
      <w:r w:rsidRPr="005B5B22">
        <w:rPr>
          <w:rFonts w:ascii="Marianne" w:hAnsi="Marianne"/>
          <w:color w:val="FF0000"/>
          <w:sz w:val="20"/>
          <w:szCs w:val="20"/>
        </w:rPr>
        <w:t xml:space="preserve">Pour le respect des obligations du cahier des charges (par exemple, le </w:t>
      </w:r>
      <w:r>
        <w:rPr>
          <w:rFonts w:ascii="Marianne" w:hAnsi="Marianne"/>
          <w:color w:val="FF0000"/>
          <w:sz w:val="20"/>
          <w:szCs w:val="20"/>
        </w:rPr>
        <w:t>calcul de la fertilisation</w:t>
      </w:r>
      <w:r w:rsidRPr="005B5B22">
        <w:rPr>
          <w:rFonts w:ascii="Marianne" w:hAnsi="Marianne"/>
          <w:color w:val="FF0000"/>
          <w:sz w:val="20"/>
          <w:szCs w:val="20"/>
        </w:rPr>
        <w:t xml:space="preserve">), les surfaces en prairies et pâturages permanents correspondent aux surfaces de la catégorie 1.6 de la notice télépac </w:t>
      </w:r>
      <w:r w:rsidR="00EE22A6">
        <w:rPr>
          <w:rFonts w:ascii="Marianne" w:hAnsi="Marianne"/>
          <w:color w:val="FF0000"/>
          <w:sz w:val="20"/>
          <w:szCs w:val="20"/>
        </w:rPr>
        <w:t>« </w:t>
      </w:r>
      <w:r w:rsidRPr="005B5B22">
        <w:rPr>
          <w:rFonts w:ascii="Marianne" w:hAnsi="Marianne"/>
          <w:color w:val="FF0000"/>
          <w:sz w:val="20"/>
          <w:szCs w:val="20"/>
        </w:rPr>
        <w:t>Liste des cultures et précisions</w:t>
      </w:r>
      <w:r w:rsidR="00EE22A6">
        <w:rPr>
          <w:rFonts w:ascii="Marianne" w:hAnsi="Marianne"/>
          <w:color w:val="FF0000"/>
          <w:sz w:val="20"/>
          <w:szCs w:val="20"/>
        </w:rPr>
        <w:t> »</w:t>
      </w:r>
      <w:r w:rsidRPr="005B5B22">
        <w:rPr>
          <w:rFonts w:ascii="Marianne" w:hAnsi="Marianne"/>
          <w:color w:val="FF0000"/>
          <w:sz w:val="20"/>
          <w:szCs w:val="20"/>
        </w:rPr>
        <w:t>, rendues admissibles par l’application d’un prorata fonction de la densité en éléments naturels non admissibles de moins de 10 ares, conformément aux règles du 1</w:t>
      </w:r>
      <w:r w:rsidRPr="00EE22A6">
        <w:rPr>
          <w:rFonts w:ascii="Marianne" w:hAnsi="Marianne"/>
          <w:color w:val="FF0000"/>
          <w:sz w:val="20"/>
          <w:szCs w:val="20"/>
          <w:vertAlign w:val="superscript"/>
        </w:rPr>
        <w:t>er</w:t>
      </w:r>
      <w:r w:rsidR="00EE22A6">
        <w:rPr>
          <w:rFonts w:ascii="Marianne" w:hAnsi="Marianne"/>
          <w:color w:val="FF0000"/>
          <w:sz w:val="20"/>
          <w:szCs w:val="20"/>
        </w:rPr>
        <w:t xml:space="preserve"> </w:t>
      </w:r>
      <w:r w:rsidRPr="005B5B22">
        <w:rPr>
          <w:rFonts w:ascii="Marianne" w:hAnsi="Marianne"/>
          <w:color w:val="FF0000"/>
          <w:sz w:val="20"/>
          <w:szCs w:val="20"/>
        </w:rPr>
        <w:t>pilier.</w:t>
      </w:r>
    </w:p>
    <w:p w14:paraId="179B7EA1" w14:textId="776E68F5" w:rsidR="00560A07" w:rsidRPr="004D67D2" w:rsidRDefault="00EB7FCD" w:rsidP="00EB4138">
      <w:pPr>
        <w:pStyle w:val="Titre2"/>
      </w:pPr>
      <w:r w:rsidRPr="004D67D2">
        <w:lastRenderedPageBreak/>
        <w:t>Retard d’utilisation</w:t>
      </w:r>
    </w:p>
    <w:p w14:paraId="4E8D07AF" w14:textId="6D1DB606" w:rsidR="00F43778" w:rsidRPr="004D67D2" w:rsidRDefault="00F43778" w:rsidP="00F43778">
      <w:pPr>
        <w:rPr>
          <w:rFonts w:ascii="Marianne" w:hAnsi="Marianne"/>
          <w:sz w:val="20"/>
        </w:rPr>
      </w:pPr>
      <w:r w:rsidRPr="004D67D2">
        <w:rPr>
          <w:rFonts w:ascii="Marianne" w:hAnsi="Marianne"/>
          <w:sz w:val="20"/>
        </w:rPr>
        <w:t>Le nombre de jours de retard d'utilisation est calculé par rapport à la date de fauche habituelle du territoire</w:t>
      </w:r>
      <w:r w:rsidR="00CE208B" w:rsidRPr="004D67D2">
        <w:rPr>
          <w:rFonts w:ascii="Marianne" w:hAnsi="Marianne"/>
          <w:sz w:val="20"/>
        </w:rPr>
        <w:t>. Cette date, qui est précisée dans le diagnostic agroenvironnemental du territoire, est définie en fonction de la pratique de référence du territoire qui consiste en une fauche complète dès maturité des foins, sans prise en compte des cycles de reproduction de la faune et de la flore.</w:t>
      </w:r>
    </w:p>
    <w:p w14:paraId="0652BC23" w14:textId="24D1CAA6" w:rsidR="00BD0DB5" w:rsidRPr="004D67D2" w:rsidRDefault="00BD0DB5" w:rsidP="00F43778">
      <w:pPr>
        <w:rPr>
          <w:rFonts w:ascii="Marianne" w:hAnsi="Marianne"/>
          <w:sz w:val="20"/>
        </w:rPr>
      </w:pPr>
      <w:r w:rsidRPr="004D67D2">
        <w:rPr>
          <w:rFonts w:ascii="Marianne" w:hAnsi="Marianne"/>
          <w:sz w:val="20"/>
        </w:rPr>
        <w:t xml:space="preserve">Le retard d’utilisation moyen sur l’ensemble des surfaces engagées </w:t>
      </w:r>
      <w:r w:rsidR="00D80992">
        <w:rPr>
          <w:rFonts w:ascii="Marianne" w:hAnsi="Marianne"/>
          <w:sz w:val="20"/>
        </w:rPr>
        <w:t xml:space="preserve">dans cette mesure </w:t>
      </w:r>
      <w:r w:rsidRPr="004D67D2">
        <w:rPr>
          <w:rFonts w:ascii="Marianne" w:hAnsi="Marianne"/>
          <w:sz w:val="20"/>
        </w:rPr>
        <w:t>est ainsi calculé selon les dates d’utilisation de</w:t>
      </w:r>
      <w:r w:rsidR="00D80992">
        <w:rPr>
          <w:rFonts w:ascii="Marianne" w:hAnsi="Marianne"/>
          <w:sz w:val="20"/>
        </w:rPr>
        <w:t xml:space="preserve"> ce</w:t>
      </w:r>
      <w:r w:rsidRPr="004D67D2">
        <w:rPr>
          <w:rFonts w:ascii="Marianne" w:hAnsi="Marianne"/>
          <w:sz w:val="20"/>
        </w:rPr>
        <w:t>s différentes parcelles, par rapport à la date de fauche habituelle du territoire.</w:t>
      </w:r>
      <w:r w:rsidR="00B1599B">
        <w:rPr>
          <w:rFonts w:ascii="Marianne" w:hAnsi="Marianne"/>
          <w:sz w:val="20"/>
        </w:rPr>
        <w:t xml:space="preserve"> </w:t>
      </w:r>
      <w:r w:rsidR="00B1599B" w:rsidRPr="00AD4DE7">
        <w:rPr>
          <w:rFonts w:ascii="Marianne" w:hAnsi="Marianne"/>
          <w:sz w:val="20"/>
        </w:rPr>
        <w:t>Jusqu’à la date de fauche habituelle du territoire, le retard d'utilisation est considéré comme nul. Le décompte du nombre de jours de retard d'utilisation commence le lendemain de la date de fauche habituelle (si la date de fauche habituelle du territoire est le 31 mai, une fauche au 1</w:t>
      </w:r>
      <w:r w:rsidR="00B1599B" w:rsidRPr="00AD4DE7">
        <w:rPr>
          <w:rFonts w:ascii="Marianne" w:hAnsi="Marianne"/>
          <w:sz w:val="20"/>
          <w:vertAlign w:val="superscript"/>
        </w:rPr>
        <w:t>er</w:t>
      </w:r>
      <w:r w:rsidR="00B1599B" w:rsidRPr="00AD4DE7">
        <w:rPr>
          <w:rFonts w:ascii="Marianne" w:hAnsi="Marianne"/>
          <w:sz w:val="20"/>
        </w:rPr>
        <w:t xml:space="preserve"> juin correspond à 1 jour de retard d’utilisation).</w:t>
      </w:r>
    </w:p>
    <w:p w14:paraId="5D0399FB" w14:textId="5FBF3BA9" w:rsidR="00BD0DB5" w:rsidRPr="004D67D2" w:rsidRDefault="00BD0DB5" w:rsidP="00F43778">
      <w:pPr>
        <w:rPr>
          <w:rFonts w:ascii="Marianne" w:hAnsi="Marianne"/>
          <w:sz w:val="20"/>
        </w:rPr>
      </w:pPr>
      <w:r w:rsidRPr="004D67D2">
        <w:rPr>
          <w:rFonts w:ascii="Marianne" w:hAnsi="Marianne"/>
          <w:sz w:val="20"/>
          <w:u w:val="single"/>
        </w:rPr>
        <w:t>Exemple</w:t>
      </w:r>
      <w:r w:rsidR="004D67D2">
        <w:rPr>
          <w:rFonts w:ascii="Marianne" w:hAnsi="Marianne"/>
          <w:sz w:val="20"/>
          <w:u w:val="single"/>
        </w:rPr>
        <w:t> :</w:t>
      </w:r>
      <w:r w:rsidR="002E04C0" w:rsidRPr="002E04C0">
        <w:rPr>
          <w:rFonts w:ascii="Marianne" w:hAnsi="Marianne"/>
          <w:sz w:val="20"/>
        </w:rPr>
        <w:t xml:space="preserve"> </w:t>
      </w:r>
      <w:r w:rsidR="00EB7FCD" w:rsidRPr="004D67D2">
        <w:rPr>
          <w:rFonts w:ascii="Marianne" w:hAnsi="Marianne"/>
          <w:sz w:val="20"/>
        </w:rPr>
        <w:t>sur une surface totale engagée</w:t>
      </w:r>
      <w:r w:rsidR="00D80992">
        <w:rPr>
          <w:rFonts w:ascii="Marianne" w:hAnsi="Marianne"/>
          <w:sz w:val="20"/>
        </w:rPr>
        <w:t xml:space="preserve"> dans cette mesure</w:t>
      </w:r>
      <w:r w:rsidR="00EB7FCD" w:rsidRPr="004D67D2">
        <w:rPr>
          <w:rFonts w:ascii="Marianne" w:hAnsi="Marianne"/>
          <w:sz w:val="20"/>
        </w:rPr>
        <w:t xml:space="preserve"> de 3</w:t>
      </w:r>
      <w:r w:rsidR="006F69E3">
        <w:rPr>
          <w:rFonts w:ascii="Marianne" w:hAnsi="Marianne"/>
          <w:sz w:val="20"/>
        </w:rPr>
        <w:t> </w:t>
      </w:r>
      <w:r w:rsidR="00EB7FCD" w:rsidRPr="004D67D2">
        <w:rPr>
          <w:rFonts w:ascii="Marianne" w:hAnsi="Marianne"/>
          <w:sz w:val="20"/>
        </w:rPr>
        <w:t xml:space="preserve">ha, </w:t>
      </w:r>
      <w:r w:rsidRPr="004D67D2">
        <w:rPr>
          <w:rFonts w:ascii="Marianne" w:hAnsi="Marianne"/>
          <w:sz w:val="20"/>
        </w:rPr>
        <w:t xml:space="preserve">si </w:t>
      </w:r>
      <w:r w:rsidR="00986A4F" w:rsidRPr="004D67D2">
        <w:rPr>
          <w:rFonts w:ascii="Marianne" w:hAnsi="Marianne"/>
          <w:sz w:val="20"/>
        </w:rPr>
        <w:t xml:space="preserve">le retard </w:t>
      </w:r>
      <w:r w:rsidR="00EB7FCD" w:rsidRPr="004D67D2">
        <w:rPr>
          <w:rFonts w:ascii="Marianne" w:hAnsi="Marianne"/>
          <w:sz w:val="20"/>
        </w:rPr>
        <w:t xml:space="preserve">d’utilisation </w:t>
      </w:r>
      <w:r w:rsidR="00322D65" w:rsidRPr="004D67D2">
        <w:rPr>
          <w:rFonts w:ascii="Marianne" w:hAnsi="Marianne"/>
          <w:sz w:val="20"/>
        </w:rPr>
        <w:t>est de 5</w:t>
      </w:r>
      <w:r w:rsidR="00986A4F" w:rsidRPr="004D67D2">
        <w:rPr>
          <w:rFonts w:ascii="Marianne" w:hAnsi="Marianne"/>
          <w:sz w:val="20"/>
        </w:rPr>
        <w:t>0</w:t>
      </w:r>
      <w:r w:rsidRPr="004D67D2">
        <w:rPr>
          <w:rFonts w:ascii="Marianne" w:hAnsi="Marianne"/>
          <w:sz w:val="20"/>
        </w:rPr>
        <w:t xml:space="preserve"> jours sur une pa</w:t>
      </w:r>
      <w:r w:rsidR="00322D65" w:rsidRPr="004D67D2">
        <w:rPr>
          <w:rFonts w:ascii="Marianne" w:hAnsi="Marianne"/>
          <w:sz w:val="20"/>
        </w:rPr>
        <w:t>rcelle de 2</w:t>
      </w:r>
      <w:r w:rsidR="006F69E3">
        <w:rPr>
          <w:rFonts w:ascii="Marianne" w:hAnsi="Marianne"/>
          <w:sz w:val="20"/>
        </w:rPr>
        <w:t> </w:t>
      </w:r>
      <w:r w:rsidR="00322D65" w:rsidRPr="004D67D2">
        <w:rPr>
          <w:rFonts w:ascii="Marianne" w:hAnsi="Marianne"/>
          <w:sz w:val="20"/>
        </w:rPr>
        <w:t>ha et de 35</w:t>
      </w:r>
      <w:r w:rsidRPr="004D67D2">
        <w:rPr>
          <w:rFonts w:ascii="Marianne" w:hAnsi="Marianne"/>
          <w:sz w:val="20"/>
        </w:rPr>
        <w:t xml:space="preserve"> jours sur une parcelle de </w:t>
      </w:r>
      <w:r w:rsidR="00322D65" w:rsidRPr="004D67D2">
        <w:rPr>
          <w:rFonts w:ascii="Marianne" w:hAnsi="Marianne"/>
          <w:sz w:val="20"/>
        </w:rPr>
        <w:t>1</w:t>
      </w:r>
      <w:r w:rsidR="006F69E3">
        <w:rPr>
          <w:rFonts w:ascii="Marianne" w:hAnsi="Marianne"/>
          <w:sz w:val="20"/>
        </w:rPr>
        <w:t> </w:t>
      </w:r>
      <w:r w:rsidR="00322D65" w:rsidRPr="004D67D2">
        <w:rPr>
          <w:rFonts w:ascii="Marianne" w:hAnsi="Marianne"/>
          <w:sz w:val="20"/>
        </w:rPr>
        <w:t>ha, le retard moyen est de (5</w:t>
      </w:r>
      <w:r w:rsidR="00986A4F" w:rsidRPr="004D67D2">
        <w:rPr>
          <w:rFonts w:ascii="Marianne" w:hAnsi="Marianne"/>
          <w:sz w:val="20"/>
        </w:rPr>
        <w:t>0</w:t>
      </w:r>
      <w:r w:rsidR="00A45FEB">
        <w:rPr>
          <w:rFonts w:ascii="Marianne" w:hAnsi="Marianne"/>
          <w:sz w:val="20"/>
        </w:rPr>
        <w:t> </w:t>
      </w:r>
      <w:r w:rsidR="009B4011">
        <w:rPr>
          <w:rFonts w:ascii="Marianne" w:hAnsi="Marianne"/>
          <w:sz w:val="20"/>
        </w:rPr>
        <w:t>×</w:t>
      </w:r>
      <w:r w:rsidR="00A45FEB">
        <w:rPr>
          <w:rFonts w:ascii="Marianne" w:hAnsi="Marianne"/>
          <w:sz w:val="20"/>
        </w:rPr>
        <w:t> </w:t>
      </w:r>
      <w:r w:rsidRPr="004D67D2">
        <w:rPr>
          <w:rFonts w:ascii="Marianne" w:hAnsi="Marianne"/>
          <w:sz w:val="20"/>
        </w:rPr>
        <w:t>2</w:t>
      </w:r>
      <w:r w:rsidR="00A45FEB">
        <w:rPr>
          <w:rFonts w:ascii="Marianne" w:hAnsi="Marianne"/>
          <w:sz w:val="20"/>
        </w:rPr>
        <w:t> </w:t>
      </w:r>
      <w:r w:rsidRPr="004D67D2">
        <w:rPr>
          <w:rFonts w:ascii="Marianne" w:hAnsi="Marianne"/>
          <w:sz w:val="20"/>
        </w:rPr>
        <w:t>+</w:t>
      </w:r>
      <w:r w:rsidR="00A45FEB">
        <w:rPr>
          <w:rFonts w:ascii="Marianne" w:hAnsi="Marianne"/>
          <w:sz w:val="20"/>
        </w:rPr>
        <w:t> </w:t>
      </w:r>
      <w:r w:rsidR="00322D65" w:rsidRPr="004D67D2">
        <w:rPr>
          <w:rFonts w:ascii="Marianne" w:hAnsi="Marianne"/>
          <w:sz w:val="20"/>
        </w:rPr>
        <w:t>3</w:t>
      </w:r>
      <w:r w:rsidRPr="004D67D2">
        <w:rPr>
          <w:rFonts w:ascii="Marianne" w:hAnsi="Marianne"/>
          <w:sz w:val="20"/>
        </w:rPr>
        <w:t>5</w:t>
      </w:r>
      <w:r w:rsidR="00A45FEB">
        <w:rPr>
          <w:rFonts w:ascii="Marianne" w:hAnsi="Marianne"/>
          <w:sz w:val="20"/>
        </w:rPr>
        <w:t> </w:t>
      </w:r>
      <w:r w:rsidR="009B4011">
        <w:rPr>
          <w:rFonts w:ascii="Marianne" w:hAnsi="Marianne"/>
          <w:sz w:val="20"/>
        </w:rPr>
        <w:t>×</w:t>
      </w:r>
      <w:r w:rsidR="00A45FEB">
        <w:rPr>
          <w:rFonts w:ascii="Marianne" w:hAnsi="Marianne"/>
          <w:sz w:val="20"/>
        </w:rPr>
        <w:t> </w:t>
      </w:r>
      <w:r w:rsidRPr="004D67D2">
        <w:rPr>
          <w:rFonts w:ascii="Marianne" w:hAnsi="Marianne"/>
          <w:sz w:val="20"/>
        </w:rPr>
        <w:t>1)</w:t>
      </w:r>
      <w:r w:rsidR="00A45FEB">
        <w:rPr>
          <w:rFonts w:ascii="Marianne" w:hAnsi="Marianne"/>
          <w:sz w:val="20"/>
        </w:rPr>
        <w:t> </w:t>
      </w:r>
      <w:r w:rsidRPr="004D67D2">
        <w:rPr>
          <w:rFonts w:ascii="Marianne" w:hAnsi="Marianne"/>
          <w:sz w:val="20"/>
        </w:rPr>
        <w:t>/</w:t>
      </w:r>
      <w:r w:rsidR="00A45FEB">
        <w:rPr>
          <w:rFonts w:ascii="Marianne" w:hAnsi="Marianne"/>
          <w:sz w:val="20"/>
        </w:rPr>
        <w:t> </w:t>
      </w:r>
      <w:r w:rsidR="00EB7FCD" w:rsidRPr="004D67D2">
        <w:rPr>
          <w:rFonts w:ascii="Marianne" w:hAnsi="Marianne"/>
          <w:sz w:val="20"/>
        </w:rPr>
        <w:t>3</w:t>
      </w:r>
      <w:r w:rsidR="00A45FEB">
        <w:rPr>
          <w:rFonts w:ascii="Marianne" w:hAnsi="Marianne"/>
          <w:sz w:val="20"/>
        </w:rPr>
        <w:t> </w:t>
      </w:r>
      <w:r w:rsidR="00EB7FCD" w:rsidRPr="004D67D2">
        <w:rPr>
          <w:rFonts w:ascii="Marianne" w:hAnsi="Marianne"/>
          <w:sz w:val="20"/>
        </w:rPr>
        <w:t>=</w:t>
      </w:r>
      <w:r w:rsidR="00A45FEB">
        <w:rPr>
          <w:rFonts w:ascii="Marianne" w:hAnsi="Marianne"/>
          <w:sz w:val="20"/>
        </w:rPr>
        <w:t> </w:t>
      </w:r>
      <w:r w:rsidR="00322D65" w:rsidRPr="004D67D2">
        <w:rPr>
          <w:rFonts w:ascii="Marianne" w:hAnsi="Marianne"/>
          <w:sz w:val="20"/>
        </w:rPr>
        <w:t>4</w:t>
      </w:r>
      <w:r w:rsidR="00986A4F" w:rsidRPr="004D67D2">
        <w:rPr>
          <w:rFonts w:ascii="Marianne" w:hAnsi="Marianne"/>
          <w:sz w:val="20"/>
        </w:rPr>
        <w:t>5</w:t>
      </w:r>
      <w:r w:rsidRPr="004D67D2">
        <w:rPr>
          <w:rFonts w:ascii="Marianne" w:hAnsi="Marianne"/>
          <w:sz w:val="20"/>
        </w:rPr>
        <w:t xml:space="preserve"> jours.</w:t>
      </w:r>
    </w:p>
    <w:p w14:paraId="324B2E37" w14:textId="77777777" w:rsidR="00B1599B" w:rsidRPr="00AD4DE7" w:rsidRDefault="00B1599B" w:rsidP="00B1599B">
      <w:pPr>
        <w:rPr>
          <w:rFonts w:ascii="Marianne" w:hAnsi="Marianne"/>
          <w:sz w:val="20"/>
        </w:rPr>
      </w:pPr>
      <w:r w:rsidRPr="00AD4DE7">
        <w:rPr>
          <w:rFonts w:ascii="Marianne" w:hAnsi="Marianne"/>
          <w:sz w:val="20"/>
        </w:rPr>
        <w:t>Les dates d'utilisation des différentes parcelles sont précisées dans le plan de gestion.</w:t>
      </w:r>
    </w:p>
    <w:p w14:paraId="0938D2B2" w14:textId="77777777" w:rsidR="00B1599B" w:rsidRPr="00AD4DE7" w:rsidRDefault="00B1599B" w:rsidP="00B1599B">
      <w:pPr>
        <w:rPr>
          <w:rFonts w:ascii="Marianne" w:hAnsi="Marianne"/>
          <w:sz w:val="20"/>
        </w:rPr>
      </w:pPr>
      <w:r w:rsidRPr="00AD4DE7">
        <w:rPr>
          <w:rFonts w:ascii="Marianne" w:hAnsi="Marianne"/>
          <w:sz w:val="20"/>
        </w:rPr>
        <w:t>Le plan de gestion pourra être pluriannuel et pourra être modifié chaque année par l’opérateur pour s'adapter, le cas échéant, à la localisation changeante des espèces à protéger.</w:t>
      </w:r>
    </w:p>
    <w:p w14:paraId="595E827E" w14:textId="77777777" w:rsidR="00110B6E" w:rsidRPr="00D62785" w:rsidRDefault="00110B6E" w:rsidP="00D62785">
      <w:pPr>
        <w:pStyle w:val="Titre2"/>
        <w:rPr>
          <w:highlight w:val="yellow"/>
        </w:rPr>
      </w:pPr>
      <w:r w:rsidRPr="00D62785">
        <w:rPr>
          <w:highlight w:val="yellow"/>
        </w:rPr>
        <w:t xml:space="preserve">Calcul des apports azotés </w:t>
      </w:r>
      <w:r w:rsidRPr="00D62785">
        <w:rPr>
          <w:i/>
          <w:highlight w:val="yellow"/>
        </w:rPr>
        <w:t>(à inclure si limitation de la fertilisation azotée retenue pour la mesure)</w:t>
      </w:r>
    </w:p>
    <w:p w14:paraId="19C112E9" w14:textId="77777777" w:rsidR="00110B6E" w:rsidRPr="00B83F62" w:rsidRDefault="00110B6E" w:rsidP="00110B6E">
      <w:pPr>
        <w:spacing w:line="240" w:lineRule="auto"/>
        <w:rPr>
          <w:rFonts w:ascii="Marianne" w:hAnsi="Marianne"/>
          <w:sz w:val="20"/>
        </w:rPr>
      </w:pPr>
      <w:r w:rsidRPr="00B83F62">
        <w:rPr>
          <w:rFonts w:ascii="Marianne" w:hAnsi="Marianne"/>
          <w:sz w:val="20"/>
        </w:rPr>
        <w:t>Le calcul de la fertilisation azotée se fait sur chaque parcelle engagée</w:t>
      </w:r>
      <w:r>
        <w:rPr>
          <w:rFonts w:ascii="Marianne" w:hAnsi="Marianne"/>
          <w:sz w:val="20"/>
        </w:rPr>
        <w:t xml:space="preserve"> et ne prend pas en compte les</w:t>
      </w:r>
      <w:r w:rsidRPr="00B83F62">
        <w:rPr>
          <w:rFonts w:ascii="Marianne" w:hAnsi="Marianne"/>
          <w:sz w:val="20"/>
        </w:rPr>
        <w:t xml:space="preserve"> restitution</w:t>
      </w:r>
      <w:r>
        <w:rPr>
          <w:rFonts w:ascii="Marianne" w:hAnsi="Marianne"/>
          <w:sz w:val="20"/>
        </w:rPr>
        <w:t>s</w:t>
      </w:r>
      <w:r w:rsidRPr="00B83F62">
        <w:rPr>
          <w:rFonts w:ascii="Marianne" w:hAnsi="Marianne"/>
          <w:sz w:val="20"/>
        </w:rPr>
        <w:t xml:space="preserve"> au pâturage.</w:t>
      </w:r>
    </w:p>
    <w:p w14:paraId="4BE4CB7E" w14:textId="77777777" w:rsidR="001C7060" w:rsidRPr="00B83F62" w:rsidRDefault="001C7060" w:rsidP="001C7060">
      <w:pPr>
        <w:spacing w:line="240" w:lineRule="auto"/>
        <w:rPr>
          <w:rFonts w:ascii="Marianne" w:hAnsi="Marianne"/>
          <w:sz w:val="20"/>
        </w:rPr>
      </w:pPr>
      <w:r>
        <w:rPr>
          <w:rFonts w:ascii="Marianne" w:hAnsi="Marianne"/>
          <w:sz w:val="20"/>
        </w:rPr>
        <w:t xml:space="preserve">Pour un dossier </w:t>
      </w:r>
      <w:r w:rsidRPr="005E2C3E">
        <w:rPr>
          <w:rFonts w:ascii="Marianne" w:hAnsi="Marianne"/>
          <w:color w:val="000000" w:themeColor="text1"/>
          <w:sz w:val="20"/>
        </w:rPr>
        <w:t xml:space="preserve">engagé en </w:t>
      </w:r>
      <w:r w:rsidRPr="0054529F">
        <w:rPr>
          <w:rFonts w:ascii="Marianne" w:hAnsi="Marianne"/>
          <w:bCs/>
          <w:strike/>
          <w:color w:val="FF0000"/>
          <w:sz w:val="20"/>
        </w:rPr>
        <w:t>2024</w:t>
      </w:r>
      <w:r w:rsidRPr="0054529F">
        <w:rPr>
          <w:rFonts w:ascii="Marianne" w:hAnsi="Marianne"/>
          <w:bCs/>
          <w:color w:val="FF0000"/>
          <w:sz w:val="20"/>
        </w:rPr>
        <w:t xml:space="preserve"> 2025</w:t>
      </w:r>
      <w:r w:rsidRPr="0054529F">
        <w:rPr>
          <w:rFonts w:ascii="Marianne" w:hAnsi="Marianne"/>
          <w:bCs/>
          <w:color w:val="000000" w:themeColor="text1"/>
          <w:sz w:val="20"/>
        </w:rPr>
        <w:t>,</w:t>
      </w:r>
      <w:r w:rsidRPr="005E2C3E">
        <w:rPr>
          <w:rFonts w:ascii="Marianne" w:hAnsi="Marianne"/>
          <w:color w:val="000000" w:themeColor="text1"/>
          <w:sz w:val="20"/>
        </w:rPr>
        <w:t xml:space="preserve"> la première vérification concernera la campagne culturale </w:t>
      </w:r>
      <w:r w:rsidRPr="00866321">
        <w:rPr>
          <w:rFonts w:ascii="Marianne" w:hAnsi="Marianne"/>
          <w:strike/>
          <w:color w:val="FF0000"/>
          <w:sz w:val="20"/>
        </w:rPr>
        <w:t>2024-2025</w:t>
      </w:r>
      <w:r>
        <w:rPr>
          <w:rFonts w:ascii="Marianne" w:hAnsi="Marianne"/>
          <w:color w:val="FF0000"/>
          <w:sz w:val="20"/>
        </w:rPr>
        <w:t xml:space="preserve"> 2025-2026</w:t>
      </w:r>
      <w:r w:rsidRPr="005E2C3E">
        <w:rPr>
          <w:rFonts w:ascii="Marianne" w:hAnsi="Marianne"/>
          <w:color w:val="000000" w:themeColor="text1"/>
          <w:sz w:val="20"/>
        </w:rPr>
        <w:t xml:space="preserve">, sur la base des enregistrements des pratiques de fertilisation des surfaces pendant la période </w:t>
      </w:r>
      <w:r w:rsidRPr="005E2C3E">
        <w:rPr>
          <w:rFonts w:ascii="Marianne" w:hAnsi="Marianne"/>
          <w:color w:val="000000" w:themeColor="text1"/>
          <w:sz w:val="20"/>
          <w:highlight w:val="yellow"/>
        </w:rPr>
        <w:t xml:space="preserve">commençant après la récolte du précédent en été </w:t>
      </w:r>
      <w:r w:rsidRPr="00866321">
        <w:rPr>
          <w:rFonts w:ascii="Marianne" w:hAnsi="Marianne"/>
          <w:strike/>
          <w:color w:val="FF0000"/>
          <w:sz w:val="20"/>
          <w:highlight w:val="yellow"/>
        </w:rPr>
        <w:t xml:space="preserve">2024 </w:t>
      </w:r>
      <w:r>
        <w:rPr>
          <w:rFonts w:ascii="Marianne" w:hAnsi="Marianne"/>
          <w:color w:val="FF0000"/>
          <w:sz w:val="20"/>
          <w:highlight w:val="yellow"/>
        </w:rPr>
        <w:t xml:space="preserve">2025 </w:t>
      </w:r>
      <w:r w:rsidRPr="005E2C3E">
        <w:rPr>
          <w:rFonts w:ascii="Marianne" w:hAnsi="Marianne"/>
          <w:color w:val="000000" w:themeColor="text1"/>
          <w:sz w:val="20"/>
          <w:highlight w:val="yellow"/>
        </w:rPr>
        <w:t xml:space="preserve">(année n-1) et finissant à la récolte de l’été </w:t>
      </w:r>
      <w:r w:rsidRPr="00866321">
        <w:rPr>
          <w:rFonts w:ascii="Marianne" w:hAnsi="Marianne"/>
          <w:strike/>
          <w:color w:val="FF0000"/>
          <w:sz w:val="20"/>
          <w:highlight w:val="yellow"/>
        </w:rPr>
        <w:t>2025</w:t>
      </w:r>
      <w:r>
        <w:rPr>
          <w:rFonts w:ascii="Marianne" w:hAnsi="Marianne"/>
          <w:color w:val="FF0000"/>
          <w:sz w:val="20"/>
          <w:highlight w:val="yellow"/>
        </w:rPr>
        <w:t xml:space="preserve"> 2026</w:t>
      </w:r>
      <w:r w:rsidRPr="005E2C3E">
        <w:rPr>
          <w:rFonts w:ascii="Marianne" w:hAnsi="Marianne"/>
          <w:color w:val="000000" w:themeColor="text1"/>
          <w:sz w:val="20"/>
          <w:highlight w:val="yellow"/>
        </w:rPr>
        <w:t xml:space="preserve"> (année n). </w:t>
      </w:r>
      <w:r w:rsidRPr="005E2C3E">
        <w:rPr>
          <w:rFonts w:ascii="Marianne" w:hAnsi="Marianne"/>
          <w:i/>
          <w:color w:val="000000" w:themeColor="text1"/>
          <w:sz w:val="20"/>
          <w:highlight w:val="yellow"/>
        </w:rPr>
        <w:t>Préciser si période différente</w:t>
      </w:r>
      <w:r w:rsidRPr="008437A0">
        <w:rPr>
          <w:rFonts w:ascii="Marianne" w:hAnsi="Marianne"/>
          <w:i/>
          <w:sz w:val="20"/>
          <w:highlight w:val="yellow"/>
        </w:rPr>
        <w:t>.</w:t>
      </w:r>
      <w:r w:rsidRPr="00B83F62">
        <w:rPr>
          <w:rFonts w:ascii="Marianne" w:hAnsi="Marianne"/>
          <w:sz w:val="20"/>
        </w:rPr>
        <w:t xml:space="preserve"> </w:t>
      </w:r>
    </w:p>
    <w:p w14:paraId="42590965" w14:textId="77777777" w:rsidR="00110B6E" w:rsidRDefault="00110B6E" w:rsidP="00110B6E">
      <w:pPr>
        <w:spacing w:line="240" w:lineRule="auto"/>
        <w:rPr>
          <w:rFonts w:ascii="Marianne" w:hAnsi="Marianne"/>
          <w:sz w:val="20"/>
        </w:rPr>
      </w:pPr>
      <w:r w:rsidRPr="00B83F62">
        <w:rPr>
          <w:rFonts w:ascii="Marianne" w:hAnsi="Marianne"/>
          <w:sz w:val="20"/>
          <w:u w:val="single"/>
        </w:rPr>
        <w:t>Apports minéraux (kg N /ha)</w:t>
      </w:r>
      <w:r w:rsidRPr="00B83F62">
        <w:rPr>
          <w:rFonts w:ascii="Marianne" w:hAnsi="Marianne"/>
          <w:sz w:val="20"/>
        </w:rPr>
        <w:t xml:space="preserve"> =</w:t>
      </w:r>
    </w:p>
    <w:p w14:paraId="6CCA2EF2" w14:textId="5360C248" w:rsidR="00110B6E" w:rsidRPr="00B83F62" w:rsidRDefault="00110B6E" w:rsidP="00110B6E">
      <w:pPr>
        <w:spacing w:line="240" w:lineRule="auto"/>
        <w:rPr>
          <w:rFonts w:ascii="Marianne" w:hAnsi="Marianne"/>
          <w:sz w:val="20"/>
        </w:rPr>
      </w:pPr>
      <w:r w:rsidRPr="00B83F62">
        <w:rPr>
          <w:rFonts w:ascii="Marianne" w:hAnsi="Marianne"/>
          <w:sz w:val="20"/>
        </w:rPr>
        <w:t>Quantité</w:t>
      </w:r>
      <w:r w:rsidR="009B4011">
        <w:rPr>
          <w:rFonts w:ascii="Marianne" w:hAnsi="Marianne"/>
          <w:sz w:val="20"/>
        </w:rPr>
        <w:t xml:space="preserve"> apportée en kg de fertilisant ×</w:t>
      </w:r>
      <w:r w:rsidRPr="00B83F62">
        <w:rPr>
          <w:rFonts w:ascii="Marianne" w:hAnsi="Marianne"/>
          <w:sz w:val="20"/>
        </w:rPr>
        <w:t xml:space="preserve"> teneur en N</w:t>
      </w:r>
      <w:r>
        <w:rPr>
          <w:rFonts w:ascii="Marianne" w:hAnsi="Marianne"/>
          <w:sz w:val="20"/>
        </w:rPr>
        <w:t xml:space="preserve"> </w:t>
      </w:r>
      <w:r w:rsidRPr="00B83F62">
        <w:rPr>
          <w:rStyle w:val="Appelnotedebasdep"/>
          <w:rFonts w:ascii="Marianne" w:hAnsi="Marianne"/>
          <w:sz w:val="20"/>
        </w:rPr>
        <w:footnoteReference w:id="3"/>
      </w:r>
      <w:r w:rsidRPr="00B83F62">
        <w:rPr>
          <w:rFonts w:ascii="Marianne" w:hAnsi="Marianne"/>
          <w:sz w:val="20"/>
        </w:rPr>
        <w:t xml:space="preserve"> / surface en ha</w:t>
      </w:r>
    </w:p>
    <w:p w14:paraId="2A82D0B7" w14:textId="00201A46" w:rsidR="00110B6E" w:rsidRPr="00110B6E" w:rsidRDefault="00110B6E" w:rsidP="00110B6E">
      <w:pPr>
        <w:spacing w:line="240" w:lineRule="auto"/>
        <w:rPr>
          <w:rFonts w:ascii="Marianne" w:hAnsi="Marianne"/>
          <w:sz w:val="20"/>
        </w:rPr>
      </w:pPr>
      <w:r w:rsidRPr="00B83F62">
        <w:rPr>
          <w:rFonts w:ascii="Marianne" w:hAnsi="Marianne"/>
          <w:sz w:val="20"/>
        </w:rPr>
        <w:t xml:space="preserve">La teneur en N </w:t>
      </w:r>
      <w:r>
        <w:rPr>
          <w:rFonts w:ascii="Marianne" w:hAnsi="Marianne"/>
          <w:sz w:val="20"/>
        </w:rPr>
        <w:t>de l’engrais est</w:t>
      </w:r>
      <w:r w:rsidRPr="00B83F62">
        <w:rPr>
          <w:rFonts w:ascii="Marianne" w:hAnsi="Marianne"/>
          <w:sz w:val="20"/>
        </w:rPr>
        <w:t xml:space="preserve"> </w:t>
      </w:r>
      <w:r>
        <w:rPr>
          <w:rFonts w:ascii="Marianne" w:hAnsi="Marianne"/>
          <w:sz w:val="20"/>
        </w:rPr>
        <w:t xml:space="preserve">en général </w:t>
      </w:r>
      <w:r w:rsidRPr="00B83F62">
        <w:rPr>
          <w:rFonts w:ascii="Marianne" w:hAnsi="Marianne"/>
          <w:sz w:val="20"/>
        </w:rPr>
        <w:t xml:space="preserve">précisée </w:t>
      </w:r>
      <w:r>
        <w:rPr>
          <w:rFonts w:ascii="Marianne" w:hAnsi="Marianne"/>
          <w:sz w:val="20"/>
        </w:rPr>
        <w:t>dans son intitulé.</w:t>
      </w:r>
      <w:r w:rsidRPr="00B83F62">
        <w:rPr>
          <w:rFonts w:ascii="Marianne" w:hAnsi="Marianne"/>
          <w:sz w:val="20"/>
        </w:rPr>
        <w:t xml:space="preserve"> Quand ce n'est pas le cas (si l'engrais est mentionné sous un nom commercial par exemple), la facture ou l'étiquette du produit doivent être utilisées pour déterminer la teneur en N.</w:t>
      </w:r>
    </w:p>
    <w:p w14:paraId="778DB6FF" w14:textId="77777777" w:rsidR="00110B6E" w:rsidRDefault="00110B6E" w:rsidP="00110B6E">
      <w:pPr>
        <w:spacing w:line="240" w:lineRule="auto"/>
        <w:rPr>
          <w:rFonts w:ascii="Marianne" w:hAnsi="Marianne"/>
          <w:sz w:val="20"/>
        </w:rPr>
      </w:pPr>
      <w:r w:rsidRPr="00B83F62">
        <w:rPr>
          <w:rFonts w:ascii="Marianne" w:hAnsi="Marianne"/>
          <w:sz w:val="20"/>
          <w:u w:val="single"/>
        </w:rPr>
        <w:t>Apports azotés organiques (kg N efficace / ha)</w:t>
      </w:r>
      <w:r w:rsidRPr="00B83F62">
        <w:rPr>
          <w:rFonts w:ascii="Marianne" w:hAnsi="Marianne"/>
          <w:sz w:val="20"/>
        </w:rPr>
        <w:t xml:space="preserve"> =</w:t>
      </w:r>
      <w:r>
        <w:rPr>
          <w:rFonts w:ascii="Marianne" w:hAnsi="Marianne"/>
          <w:sz w:val="20"/>
        </w:rPr>
        <w:t xml:space="preserve"> </w:t>
      </w:r>
    </w:p>
    <w:p w14:paraId="12B24F86" w14:textId="3379138C" w:rsidR="00110B6E" w:rsidRPr="00B83F62" w:rsidRDefault="00110B6E" w:rsidP="00110B6E">
      <w:pPr>
        <w:spacing w:line="240" w:lineRule="auto"/>
        <w:rPr>
          <w:rFonts w:ascii="Marianne" w:hAnsi="Marianne"/>
          <w:sz w:val="20"/>
        </w:rPr>
      </w:pPr>
      <w:r w:rsidRPr="00B83F62">
        <w:rPr>
          <w:rFonts w:ascii="Marianne" w:hAnsi="Marianne"/>
          <w:sz w:val="20"/>
        </w:rPr>
        <w:t xml:space="preserve">Quantité apportée en kg de fertilisant </w:t>
      </w:r>
      <w:r w:rsidR="009B4011">
        <w:rPr>
          <w:rFonts w:ascii="Marianne" w:hAnsi="Marianne"/>
          <w:sz w:val="20"/>
        </w:rPr>
        <w:t>×</w:t>
      </w:r>
      <w:r w:rsidRPr="00B83F62">
        <w:rPr>
          <w:rFonts w:ascii="Marianne" w:hAnsi="Marianne"/>
          <w:sz w:val="20"/>
        </w:rPr>
        <w:t xml:space="preserve"> valeur fertilisante N apport organique / surface en ha</w:t>
      </w:r>
    </w:p>
    <w:p w14:paraId="5DA176F5" w14:textId="094BC991" w:rsidR="00110B6E" w:rsidRPr="00B83F62" w:rsidRDefault="00110B6E" w:rsidP="00110B6E">
      <w:pPr>
        <w:spacing w:line="240" w:lineRule="auto"/>
        <w:ind w:left="708"/>
        <w:rPr>
          <w:rFonts w:ascii="Marianne" w:hAnsi="Marianne"/>
          <w:sz w:val="20"/>
        </w:rPr>
      </w:pPr>
      <w:r w:rsidRPr="00B83F62">
        <w:rPr>
          <w:rFonts w:ascii="Marianne" w:hAnsi="Marianne"/>
          <w:sz w:val="20"/>
        </w:rPr>
        <w:t xml:space="preserve">Avec « valeur fertilisante N apport organique » = Teneur en N total du produit </w:t>
      </w:r>
      <w:r w:rsidR="009B4011">
        <w:rPr>
          <w:rFonts w:ascii="Marianne" w:hAnsi="Marianne"/>
          <w:sz w:val="20"/>
        </w:rPr>
        <w:t>×</w:t>
      </w:r>
      <w:r w:rsidRPr="00B83F62">
        <w:rPr>
          <w:rFonts w:ascii="Marianne" w:hAnsi="Marianne"/>
          <w:sz w:val="20"/>
        </w:rPr>
        <w:t xml:space="preserve"> KeqN (coefficient d'équivalence engrais N minéral efficace)</w:t>
      </w:r>
    </w:p>
    <w:p w14:paraId="165D8673" w14:textId="77777777" w:rsidR="00110B6E" w:rsidRPr="00B83F62" w:rsidRDefault="00110B6E" w:rsidP="00110B6E">
      <w:pPr>
        <w:spacing w:line="240" w:lineRule="auto"/>
        <w:rPr>
          <w:rFonts w:ascii="Marianne" w:hAnsi="Marianne"/>
          <w:sz w:val="20"/>
        </w:rPr>
      </w:pPr>
      <w:r w:rsidRPr="00B83F62">
        <w:rPr>
          <w:rFonts w:ascii="Marianne" w:hAnsi="Marianne"/>
          <w:sz w:val="20"/>
        </w:rPr>
        <w:lastRenderedPageBreak/>
        <w:t>La valeur fertilisante de l’apport organique tient compte de la teneur en azote total du produit et du coefficient d’équivalence engrais N minéral efficace (KeqN).</w:t>
      </w:r>
    </w:p>
    <w:p w14:paraId="1CFB9D68" w14:textId="77777777" w:rsidR="00110B6E" w:rsidRPr="00B83F62" w:rsidRDefault="00110B6E" w:rsidP="00110B6E">
      <w:pPr>
        <w:spacing w:line="240" w:lineRule="auto"/>
        <w:rPr>
          <w:rFonts w:ascii="Marianne" w:hAnsi="Marianne"/>
          <w:sz w:val="20"/>
        </w:rPr>
      </w:pPr>
      <w:r w:rsidRPr="00B83F62">
        <w:rPr>
          <w:rFonts w:ascii="Marianne" w:hAnsi="Marianne"/>
          <w:sz w:val="20"/>
        </w:rPr>
        <w:t xml:space="preserve">Les teneurs en azote total des apports organiques peuvent être </w:t>
      </w:r>
      <w:r>
        <w:rPr>
          <w:rFonts w:ascii="Marianne" w:hAnsi="Marianne"/>
          <w:sz w:val="20"/>
        </w:rPr>
        <w:t>déterminées</w:t>
      </w:r>
      <w:r w:rsidRPr="00B83F62">
        <w:rPr>
          <w:rFonts w:ascii="Marianne" w:hAnsi="Marianne"/>
          <w:sz w:val="20"/>
        </w:rPr>
        <w:t xml:space="preserve"> à partir des factures de produits ou des analyses des produits résiduaires organiques utilisés. </w:t>
      </w:r>
    </w:p>
    <w:p w14:paraId="7BD25806" w14:textId="707E6555" w:rsidR="00110B6E" w:rsidRPr="00B83F62" w:rsidRDefault="00110B6E" w:rsidP="00110B6E">
      <w:pPr>
        <w:spacing w:line="240" w:lineRule="auto"/>
        <w:rPr>
          <w:rFonts w:ascii="Marianne" w:hAnsi="Marianne"/>
          <w:sz w:val="20"/>
        </w:rPr>
      </w:pPr>
      <w:r w:rsidRPr="00B83F62">
        <w:rPr>
          <w:rFonts w:ascii="Marianne" w:hAnsi="Marianne"/>
          <w:i/>
          <w:sz w:val="20"/>
          <w:highlight w:val="yellow"/>
        </w:rPr>
        <w:t>Si les valeurs de KeqN sont celles de l’arrêté « GREN », indiquer </w:t>
      </w:r>
      <w:r w:rsidRPr="00497D55">
        <w:rPr>
          <w:rFonts w:ascii="Marianne" w:hAnsi="Marianne"/>
          <w:i/>
          <w:sz w:val="20"/>
          <w:highlight w:val="yellow"/>
        </w:rPr>
        <w:t>: «</w:t>
      </w:r>
      <w:r w:rsidRPr="00B83F62">
        <w:rPr>
          <w:rFonts w:ascii="Marianne" w:hAnsi="Marianne"/>
          <w:sz w:val="20"/>
          <w:highlight w:val="yellow"/>
        </w:rPr>
        <w:t xml:space="preserve"> Les valeurs de KeqN sont celles fixées dans l’arrêté établissant le référentiel régional de mise en </w:t>
      </w:r>
      <w:r w:rsidR="00106875">
        <w:rPr>
          <w:rFonts w:ascii="Marianne" w:hAnsi="Marianne"/>
          <w:color w:val="FF0000"/>
          <w:sz w:val="20"/>
          <w:highlight w:val="yellow"/>
        </w:rPr>
        <w:t xml:space="preserve">œuvre </w:t>
      </w:r>
      <w:r w:rsidRPr="00B83F62">
        <w:rPr>
          <w:rFonts w:ascii="Marianne" w:hAnsi="Marianne"/>
          <w:sz w:val="20"/>
          <w:highlight w:val="yellow"/>
        </w:rPr>
        <w:t>de l’équilibre de la fertilisation azotée (arrêté « GREN »), que l’exploitation soit située dans une zone vulnérable ou non. </w:t>
      </w:r>
      <w:r w:rsidRPr="00497D55">
        <w:rPr>
          <w:rFonts w:ascii="Marianne" w:hAnsi="Marianne"/>
          <w:i/>
          <w:sz w:val="20"/>
          <w:highlight w:val="yellow"/>
        </w:rPr>
        <w:t>»</w:t>
      </w:r>
    </w:p>
    <w:p w14:paraId="4F87D5B1" w14:textId="77777777" w:rsidR="00110B6E" w:rsidRPr="00B83F62" w:rsidRDefault="00110B6E" w:rsidP="00110B6E">
      <w:pPr>
        <w:spacing w:line="240" w:lineRule="auto"/>
        <w:rPr>
          <w:rFonts w:ascii="Marianne" w:hAnsi="Marianne"/>
          <w:i/>
          <w:sz w:val="20"/>
        </w:rPr>
      </w:pPr>
      <w:r w:rsidRPr="00B83F62">
        <w:rPr>
          <w:rFonts w:ascii="Marianne" w:hAnsi="Marianne"/>
          <w:i/>
          <w:sz w:val="20"/>
          <w:highlight w:val="yellow"/>
        </w:rPr>
        <w:t>Si d’autres valeurs sont validées à l’échelle du territoire par la DRAAF, préciser : « </w:t>
      </w:r>
      <w:r w:rsidRPr="00B83F62">
        <w:rPr>
          <w:rFonts w:ascii="Marianne" w:hAnsi="Marianne"/>
          <w:sz w:val="20"/>
          <w:highlight w:val="yellow"/>
        </w:rPr>
        <w:t>Les valeurs de KeqN sont celles indiquées dans la notice du territoire. </w:t>
      </w:r>
      <w:r w:rsidRPr="00497D55">
        <w:rPr>
          <w:rFonts w:ascii="Marianne" w:hAnsi="Marianne"/>
          <w:i/>
          <w:sz w:val="20"/>
          <w:highlight w:val="yellow"/>
        </w:rPr>
        <w:t>»</w:t>
      </w:r>
      <w:r w:rsidRPr="00B83F62">
        <w:rPr>
          <w:rFonts w:ascii="Marianne" w:hAnsi="Marianne"/>
          <w:sz w:val="20"/>
          <w:highlight w:val="yellow"/>
        </w:rPr>
        <w:t xml:space="preserve"> </w:t>
      </w:r>
    </w:p>
    <w:p w14:paraId="291DB65A" w14:textId="77777777" w:rsidR="00110B6E" w:rsidRPr="00B83F62" w:rsidRDefault="00110B6E" w:rsidP="00110B6E">
      <w:pPr>
        <w:spacing w:line="240" w:lineRule="auto"/>
        <w:rPr>
          <w:rFonts w:ascii="Marianne" w:hAnsi="Marianne"/>
          <w:sz w:val="20"/>
        </w:rPr>
      </w:pPr>
      <w:r w:rsidRPr="00B83F62">
        <w:rPr>
          <w:rFonts w:ascii="Marianne" w:hAnsi="Marianne"/>
          <w:sz w:val="20"/>
          <w:u w:val="single"/>
        </w:rPr>
        <w:t>Fertilisation azotée totale (kg N /ha)</w:t>
      </w:r>
      <w:r w:rsidRPr="00B83F62">
        <w:rPr>
          <w:rFonts w:ascii="Marianne" w:hAnsi="Marianne"/>
          <w:sz w:val="20"/>
        </w:rPr>
        <w:t xml:space="preserve"> = apports azotés minéraux + apports azotés organiques</w:t>
      </w:r>
    </w:p>
    <w:p w14:paraId="73E9665F" w14:textId="77777777" w:rsidR="00110B6E" w:rsidRPr="00D62785" w:rsidRDefault="00110B6E" w:rsidP="00D62785">
      <w:pPr>
        <w:pStyle w:val="Titre2"/>
        <w:rPr>
          <w:i/>
          <w:highlight w:val="yellow"/>
        </w:rPr>
      </w:pPr>
      <w:r w:rsidRPr="00B83F62">
        <w:rPr>
          <w:highlight w:val="yellow"/>
        </w:rPr>
        <w:t xml:space="preserve">Calcul des apports P et K </w:t>
      </w:r>
      <w:r w:rsidRPr="00D62785">
        <w:rPr>
          <w:i/>
          <w:highlight w:val="yellow"/>
        </w:rPr>
        <w:t>(à inclure si limitation de la fertilisation P et K retenue pour la mesure)</w:t>
      </w:r>
    </w:p>
    <w:p w14:paraId="5C0935E2" w14:textId="77777777" w:rsidR="00110B6E" w:rsidRPr="00497D55" w:rsidRDefault="00110B6E" w:rsidP="00110B6E">
      <w:pPr>
        <w:spacing w:line="240" w:lineRule="auto"/>
        <w:rPr>
          <w:rFonts w:ascii="Marianne" w:hAnsi="Marianne"/>
          <w:sz w:val="20"/>
        </w:rPr>
      </w:pPr>
      <w:r w:rsidRPr="00497D55">
        <w:rPr>
          <w:rFonts w:ascii="Marianne" w:hAnsi="Marianne"/>
          <w:sz w:val="20"/>
        </w:rPr>
        <w:t>Le calcul de la fertilisation se fait sur chaque parcelle engagée et par campagne culturale.</w:t>
      </w:r>
    </w:p>
    <w:p w14:paraId="6865042D" w14:textId="440DEE01" w:rsidR="00110B6E" w:rsidRPr="00497D55" w:rsidRDefault="00110B6E" w:rsidP="00110B6E">
      <w:pPr>
        <w:spacing w:line="240" w:lineRule="auto"/>
        <w:rPr>
          <w:rFonts w:ascii="Marianne" w:hAnsi="Marianne"/>
          <w:sz w:val="20"/>
        </w:rPr>
      </w:pPr>
      <w:r w:rsidRPr="00497D55">
        <w:rPr>
          <w:rFonts w:ascii="Marianne" w:hAnsi="Marianne"/>
          <w:sz w:val="20"/>
          <w:u w:val="single"/>
        </w:rPr>
        <w:t>Apports minéraux (kg P</w:t>
      </w:r>
      <w:r w:rsidR="00A91FDE">
        <w:rPr>
          <w:rFonts w:ascii="Marianne" w:hAnsi="Marianne"/>
          <w:sz w:val="20"/>
          <w:u w:val="single"/>
        </w:rPr>
        <w:t xml:space="preserve"> </w:t>
      </w:r>
      <w:r w:rsidRPr="00497D55">
        <w:rPr>
          <w:rFonts w:ascii="Marianne" w:hAnsi="Marianne"/>
          <w:sz w:val="20"/>
          <w:u w:val="single"/>
        </w:rPr>
        <w:t>/ha ou kg K /ha)</w:t>
      </w:r>
      <w:r w:rsidRPr="00497D55">
        <w:rPr>
          <w:rFonts w:ascii="Marianne" w:hAnsi="Marianne"/>
          <w:sz w:val="20"/>
        </w:rPr>
        <w:t xml:space="preserve"> = </w:t>
      </w:r>
    </w:p>
    <w:p w14:paraId="065E33D4" w14:textId="45218570" w:rsidR="00110B6E" w:rsidRPr="00497D55" w:rsidRDefault="00110B6E" w:rsidP="00110B6E">
      <w:pPr>
        <w:spacing w:line="240" w:lineRule="auto"/>
        <w:rPr>
          <w:rFonts w:ascii="Marianne" w:hAnsi="Marianne"/>
          <w:sz w:val="20"/>
        </w:rPr>
      </w:pPr>
      <w:r w:rsidRPr="00497D55">
        <w:rPr>
          <w:rFonts w:ascii="Marianne" w:hAnsi="Marianne"/>
          <w:sz w:val="20"/>
        </w:rPr>
        <w:t xml:space="preserve">Quantité apportée en kg de fertilisant </w:t>
      </w:r>
      <w:r w:rsidR="009B4011">
        <w:rPr>
          <w:rFonts w:ascii="Marianne" w:hAnsi="Marianne"/>
          <w:sz w:val="20"/>
        </w:rPr>
        <w:t>×</w:t>
      </w:r>
      <w:r w:rsidRPr="00497D55">
        <w:rPr>
          <w:rFonts w:ascii="Marianne" w:hAnsi="Marianne"/>
          <w:sz w:val="20"/>
        </w:rPr>
        <w:t xml:space="preserve"> teneur en P ou K</w:t>
      </w:r>
      <w:r>
        <w:rPr>
          <w:rFonts w:ascii="Marianne" w:hAnsi="Marianne"/>
          <w:sz w:val="20"/>
        </w:rPr>
        <w:t xml:space="preserve"> </w:t>
      </w:r>
      <w:r w:rsidRPr="00497D55">
        <w:rPr>
          <w:rStyle w:val="Appelnotedebasdep"/>
          <w:rFonts w:ascii="Marianne" w:hAnsi="Marianne"/>
          <w:sz w:val="20"/>
        </w:rPr>
        <w:footnoteReference w:id="4"/>
      </w:r>
      <w:r w:rsidRPr="00497D55">
        <w:rPr>
          <w:rFonts w:ascii="Marianne" w:hAnsi="Marianne"/>
          <w:sz w:val="20"/>
        </w:rPr>
        <w:t xml:space="preserve"> / surface en ha</w:t>
      </w:r>
    </w:p>
    <w:p w14:paraId="66F6FAB2" w14:textId="77777777" w:rsidR="00110B6E" w:rsidRPr="00497D55" w:rsidRDefault="00110B6E" w:rsidP="00110B6E">
      <w:pPr>
        <w:spacing w:line="240" w:lineRule="auto"/>
        <w:rPr>
          <w:rFonts w:ascii="Marianne" w:hAnsi="Marianne"/>
          <w:sz w:val="20"/>
        </w:rPr>
      </w:pPr>
      <w:r w:rsidRPr="00497D55">
        <w:rPr>
          <w:rFonts w:ascii="Marianne" w:hAnsi="Marianne"/>
          <w:sz w:val="20"/>
        </w:rPr>
        <w:t>Les teneurs en P et K des apports minéraux sont en général précisées dans leurs intitulés. Quand ce n'est pas le cas (si l'engrais est mentionné sous un nom commercial par exemple), la facture ou l'étiquette du produit doivent être utilisées pour déterminer la composition de l'engrais en P et K.</w:t>
      </w:r>
    </w:p>
    <w:p w14:paraId="2BFC5EB9" w14:textId="77777777" w:rsidR="00110B6E" w:rsidRPr="00497D55" w:rsidRDefault="00110B6E" w:rsidP="00110B6E">
      <w:pPr>
        <w:spacing w:line="240" w:lineRule="auto"/>
        <w:rPr>
          <w:rFonts w:ascii="Marianne" w:hAnsi="Marianne"/>
          <w:sz w:val="20"/>
        </w:rPr>
      </w:pPr>
      <w:r w:rsidRPr="00497D55">
        <w:rPr>
          <w:rFonts w:ascii="Marianne" w:hAnsi="Marianne"/>
          <w:sz w:val="20"/>
          <w:u w:val="single"/>
        </w:rPr>
        <w:t>Apports P organiques (kg P efficace /ha)</w:t>
      </w:r>
      <w:r w:rsidRPr="00497D55">
        <w:rPr>
          <w:rFonts w:ascii="Marianne" w:hAnsi="Marianne"/>
          <w:sz w:val="20"/>
        </w:rPr>
        <w:t xml:space="preserve"> = </w:t>
      </w:r>
    </w:p>
    <w:p w14:paraId="0BCAB3CE" w14:textId="4C96F2C8" w:rsidR="00110B6E" w:rsidRPr="00497D55" w:rsidRDefault="00110B6E" w:rsidP="00110B6E">
      <w:pPr>
        <w:spacing w:line="240" w:lineRule="auto"/>
        <w:rPr>
          <w:rFonts w:ascii="Marianne" w:hAnsi="Marianne"/>
          <w:sz w:val="20"/>
        </w:rPr>
      </w:pPr>
      <w:r w:rsidRPr="00497D55">
        <w:rPr>
          <w:rFonts w:ascii="Marianne" w:hAnsi="Marianne"/>
          <w:sz w:val="20"/>
        </w:rPr>
        <w:t xml:space="preserve">Quantité apportée en kg de fertilisant </w:t>
      </w:r>
      <w:r w:rsidR="009B4011">
        <w:rPr>
          <w:rFonts w:ascii="Marianne" w:hAnsi="Marianne"/>
          <w:sz w:val="20"/>
        </w:rPr>
        <w:t>×</w:t>
      </w:r>
      <w:r w:rsidRPr="00497D55">
        <w:rPr>
          <w:rFonts w:ascii="Marianne" w:hAnsi="Marianne"/>
          <w:sz w:val="20"/>
        </w:rPr>
        <w:t xml:space="preserve"> valeur fertilisante P apport organique /surface en ha</w:t>
      </w:r>
    </w:p>
    <w:p w14:paraId="7A609C15" w14:textId="185CEC82" w:rsidR="00110B6E" w:rsidRPr="00497D55" w:rsidRDefault="00110B6E" w:rsidP="00110B6E">
      <w:pPr>
        <w:spacing w:line="240" w:lineRule="auto"/>
        <w:ind w:left="708"/>
        <w:rPr>
          <w:rFonts w:ascii="Marianne" w:hAnsi="Marianne"/>
          <w:sz w:val="20"/>
        </w:rPr>
      </w:pPr>
      <w:r w:rsidRPr="00497D55">
        <w:rPr>
          <w:rFonts w:ascii="Marianne" w:hAnsi="Marianne"/>
          <w:sz w:val="20"/>
        </w:rPr>
        <w:t xml:space="preserve">Avec « valeur fertilisante P apport organique » = Teneur en P total du produit </w:t>
      </w:r>
      <w:r w:rsidR="009B4011">
        <w:rPr>
          <w:rFonts w:ascii="Marianne" w:hAnsi="Marianne"/>
          <w:sz w:val="20"/>
        </w:rPr>
        <w:t>×</w:t>
      </w:r>
      <w:r w:rsidRPr="00497D55">
        <w:rPr>
          <w:rFonts w:ascii="Marianne" w:hAnsi="Marianne"/>
          <w:sz w:val="20"/>
        </w:rPr>
        <w:t xml:space="preserve"> KeqP (coefficient d'équivalence engrais P minéral efficace)</w:t>
      </w:r>
    </w:p>
    <w:p w14:paraId="6750BEF2" w14:textId="77777777" w:rsidR="00110B6E" w:rsidRPr="00497D55" w:rsidRDefault="00110B6E" w:rsidP="00110B6E">
      <w:pPr>
        <w:spacing w:line="240" w:lineRule="auto"/>
        <w:rPr>
          <w:rFonts w:ascii="Marianne" w:hAnsi="Marianne"/>
          <w:sz w:val="20"/>
        </w:rPr>
      </w:pPr>
      <w:r w:rsidRPr="00497D55">
        <w:rPr>
          <w:rFonts w:ascii="Marianne" w:hAnsi="Marianne"/>
          <w:sz w:val="20"/>
          <w:u w:val="single"/>
        </w:rPr>
        <w:t>Apports K organiques (kg K efficace /ha)</w:t>
      </w:r>
      <w:r w:rsidRPr="00497D55">
        <w:rPr>
          <w:rFonts w:ascii="Marianne" w:hAnsi="Marianne"/>
          <w:sz w:val="20"/>
        </w:rPr>
        <w:t xml:space="preserve"> =</w:t>
      </w:r>
    </w:p>
    <w:p w14:paraId="1FBA4AB8" w14:textId="159D8E89" w:rsidR="00110B6E" w:rsidRPr="00497D55" w:rsidRDefault="00110B6E" w:rsidP="00110B6E">
      <w:pPr>
        <w:spacing w:line="240" w:lineRule="auto"/>
        <w:rPr>
          <w:rFonts w:ascii="Marianne" w:hAnsi="Marianne"/>
          <w:sz w:val="20"/>
        </w:rPr>
      </w:pPr>
      <w:r w:rsidRPr="00497D55">
        <w:rPr>
          <w:rFonts w:ascii="Marianne" w:hAnsi="Marianne"/>
          <w:sz w:val="20"/>
        </w:rPr>
        <w:t xml:space="preserve">Quantité apportée en kg de fertilisant </w:t>
      </w:r>
      <w:r w:rsidR="009B4011">
        <w:rPr>
          <w:rFonts w:ascii="Marianne" w:hAnsi="Marianne"/>
          <w:sz w:val="20"/>
        </w:rPr>
        <w:t>×</w:t>
      </w:r>
      <w:r w:rsidRPr="00497D55">
        <w:rPr>
          <w:rFonts w:ascii="Marianne" w:hAnsi="Marianne"/>
          <w:sz w:val="20"/>
        </w:rPr>
        <w:t xml:space="preserve"> valeur fertilisante K apport organique /surface en ha</w:t>
      </w:r>
    </w:p>
    <w:p w14:paraId="48D13189" w14:textId="2105097A" w:rsidR="00110B6E" w:rsidRPr="00497D55" w:rsidRDefault="00110B6E" w:rsidP="00110B6E">
      <w:pPr>
        <w:spacing w:line="240" w:lineRule="auto"/>
        <w:ind w:left="708"/>
        <w:rPr>
          <w:rFonts w:ascii="Marianne" w:hAnsi="Marianne"/>
          <w:sz w:val="20"/>
        </w:rPr>
      </w:pPr>
      <w:r w:rsidRPr="00497D55">
        <w:rPr>
          <w:rFonts w:ascii="Marianne" w:hAnsi="Marianne"/>
          <w:sz w:val="20"/>
        </w:rPr>
        <w:t xml:space="preserve">Avec « valeur fertilisante K apport organique » = Teneur en K total du produit </w:t>
      </w:r>
      <w:r w:rsidR="009B4011">
        <w:rPr>
          <w:rFonts w:ascii="Marianne" w:hAnsi="Marianne"/>
          <w:sz w:val="20"/>
        </w:rPr>
        <w:t>×</w:t>
      </w:r>
      <w:r w:rsidRPr="00497D55">
        <w:rPr>
          <w:rFonts w:ascii="Marianne" w:hAnsi="Marianne"/>
          <w:sz w:val="20"/>
        </w:rPr>
        <w:t xml:space="preserve"> KeqK (coefficient d'équivalence engrais K minéral efficace)</w:t>
      </w:r>
    </w:p>
    <w:p w14:paraId="04615998" w14:textId="0BEF840E" w:rsidR="002044C2" w:rsidRDefault="00110B6E" w:rsidP="00110B6E">
      <w:pPr>
        <w:rPr>
          <w:rFonts w:ascii="Marianne" w:hAnsi="Marianne"/>
          <w:sz w:val="20"/>
        </w:rPr>
      </w:pPr>
      <w:r w:rsidRPr="00497D55">
        <w:rPr>
          <w:rFonts w:ascii="Marianne" w:hAnsi="Marianne"/>
          <w:sz w:val="20"/>
        </w:rPr>
        <w:t>Les teneurs en P et K des apports organiques peuvent être déterminées à partir des factures de produits ou des analyses des produits résiduaires organiques. Les valeurs de KeqP sont celles fixées à l'échelle du territoire et indiquées dans la notice de territoire. À défaut de valeurs, KeqP est égal à 1. Le KeqK est égal à 1 pour tout type de produit.</w:t>
      </w:r>
    </w:p>
    <w:p w14:paraId="39B837DF" w14:textId="0B8C7A12" w:rsidR="00A91FDE" w:rsidRPr="00A91FDE" w:rsidRDefault="00A91FDE" w:rsidP="00A91FDE">
      <w:pPr>
        <w:spacing w:line="240" w:lineRule="auto"/>
        <w:jc w:val="left"/>
        <w:rPr>
          <w:rFonts w:ascii="Marianne" w:hAnsi="Marianne"/>
          <w:sz w:val="20"/>
        </w:rPr>
      </w:pPr>
      <w:r w:rsidRPr="00A91FDE">
        <w:rPr>
          <w:rFonts w:ascii="Marianne" w:hAnsi="Marianne"/>
          <w:sz w:val="20"/>
          <w:u w:val="single"/>
        </w:rPr>
        <w:t>Fertilisation P totale (kg</w:t>
      </w:r>
      <w:r w:rsidR="0057793D">
        <w:rPr>
          <w:rFonts w:ascii="Marianne" w:hAnsi="Marianne"/>
          <w:sz w:val="20"/>
          <w:u w:val="single"/>
        </w:rPr>
        <w:t xml:space="preserve"> P </w:t>
      </w:r>
      <w:r w:rsidRPr="00A91FDE">
        <w:rPr>
          <w:rFonts w:ascii="Marianne" w:hAnsi="Marianne"/>
          <w:sz w:val="20"/>
          <w:u w:val="single"/>
        </w:rPr>
        <w:t>/ha)</w:t>
      </w:r>
      <w:r w:rsidRPr="00A91FDE">
        <w:rPr>
          <w:rFonts w:ascii="Marianne" w:hAnsi="Marianne"/>
          <w:sz w:val="20"/>
        </w:rPr>
        <w:t xml:space="preserve"> = apports P minéraux + apports P organiques</w:t>
      </w:r>
    </w:p>
    <w:p w14:paraId="6B4426F9" w14:textId="77777777" w:rsidR="00A91FDE" w:rsidRPr="00A91FDE" w:rsidRDefault="00A91FDE" w:rsidP="00A91FDE">
      <w:pPr>
        <w:spacing w:line="240" w:lineRule="auto"/>
        <w:jc w:val="left"/>
        <w:rPr>
          <w:rFonts w:ascii="Marianne" w:hAnsi="Marianne"/>
          <w:sz w:val="20"/>
        </w:rPr>
      </w:pPr>
      <w:r w:rsidRPr="00A91FDE">
        <w:rPr>
          <w:rFonts w:ascii="Marianne" w:hAnsi="Marianne"/>
          <w:sz w:val="20"/>
        </w:rPr>
        <w:t xml:space="preserve">De même, </w:t>
      </w:r>
    </w:p>
    <w:p w14:paraId="30980ACE" w14:textId="07C0748C" w:rsidR="00A91FDE" w:rsidRPr="00A91FDE" w:rsidRDefault="00A91FDE" w:rsidP="00A91FDE">
      <w:pPr>
        <w:spacing w:line="240" w:lineRule="auto"/>
        <w:jc w:val="left"/>
        <w:rPr>
          <w:rFonts w:ascii="Marianne" w:hAnsi="Marianne"/>
          <w:sz w:val="20"/>
        </w:rPr>
      </w:pPr>
      <w:r w:rsidRPr="00A91FDE">
        <w:rPr>
          <w:rFonts w:ascii="Marianne" w:hAnsi="Marianne"/>
          <w:sz w:val="20"/>
          <w:u w:val="single"/>
        </w:rPr>
        <w:lastRenderedPageBreak/>
        <w:t>Fertilisation K totale (kg</w:t>
      </w:r>
      <w:r w:rsidR="0057793D">
        <w:rPr>
          <w:rFonts w:ascii="Marianne" w:hAnsi="Marianne"/>
          <w:sz w:val="20"/>
          <w:u w:val="single"/>
        </w:rPr>
        <w:t xml:space="preserve"> K </w:t>
      </w:r>
      <w:r w:rsidRPr="00A91FDE">
        <w:rPr>
          <w:rFonts w:ascii="Marianne" w:hAnsi="Marianne"/>
          <w:sz w:val="20"/>
          <w:u w:val="single"/>
        </w:rPr>
        <w:t>/ha)</w:t>
      </w:r>
      <w:r w:rsidRPr="00A91FDE">
        <w:rPr>
          <w:rFonts w:ascii="Marianne" w:hAnsi="Marianne"/>
          <w:sz w:val="20"/>
        </w:rPr>
        <w:t xml:space="preserve"> = apports K minéraux + apports K organiques</w:t>
      </w:r>
    </w:p>
    <w:p w14:paraId="690F9C3F" w14:textId="2AD9A83D" w:rsidR="00F678B7" w:rsidRPr="004D67D2" w:rsidRDefault="00F678B7" w:rsidP="00D62785">
      <w:pPr>
        <w:pStyle w:val="Titre2"/>
        <w:rPr>
          <w:rFonts w:eastAsiaTheme="minorHAnsi" w:cstheme="minorBidi"/>
          <w:sz w:val="20"/>
          <w:szCs w:val="22"/>
          <w:u w:val="none"/>
        </w:rPr>
      </w:pPr>
      <w:r w:rsidRPr="004D67D2">
        <w:t>Lien avec la conditionn</w:t>
      </w:r>
      <w:r w:rsidR="00BB32AD">
        <w:t>alité et l’éco</w:t>
      </w:r>
      <w:r w:rsidRPr="004D67D2">
        <w:t>régime</w:t>
      </w:r>
    </w:p>
    <w:p w14:paraId="17386FF4" w14:textId="77777777" w:rsidR="00F678B7" w:rsidRPr="004D67D2" w:rsidRDefault="00F678B7" w:rsidP="00F678B7">
      <w:pPr>
        <w:rPr>
          <w:rFonts w:ascii="Marianne" w:hAnsi="Marianne"/>
          <w:sz w:val="20"/>
        </w:rPr>
      </w:pPr>
      <w:r w:rsidRPr="004D67D2">
        <w:rPr>
          <w:rFonts w:ascii="Marianne" w:hAnsi="Marianne"/>
          <w:sz w:val="20"/>
        </w:rPr>
        <w:t xml:space="preserve">En cas de non-respect de la conditionnalité, l’ensemble des aides PAC sont sanctionnées, y compris les aides MAEC. </w:t>
      </w:r>
    </w:p>
    <w:p w14:paraId="6B2B90D2" w14:textId="6F45F0D9" w:rsidR="00F678B7" w:rsidRPr="004D67D2" w:rsidRDefault="00F678B7" w:rsidP="00F678B7">
      <w:pPr>
        <w:rPr>
          <w:rFonts w:ascii="Marianne" w:hAnsi="Marianne"/>
          <w:sz w:val="20"/>
        </w:rPr>
      </w:pPr>
      <w:r w:rsidRPr="004D67D2">
        <w:rPr>
          <w:rFonts w:ascii="Marianne" w:hAnsi="Marianne"/>
          <w:sz w:val="20"/>
        </w:rPr>
        <w:t xml:space="preserve">Les obligations du cahier des charges de la MAEC sont distinctes des exigences de l’écorégime. Un agriculteur peut </w:t>
      </w:r>
      <w:r w:rsidR="00F37794" w:rsidRPr="004D67D2">
        <w:rPr>
          <w:rFonts w:ascii="Marianne" w:hAnsi="Marianne"/>
          <w:sz w:val="20"/>
        </w:rPr>
        <w:t xml:space="preserve">à la fois </w:t>
      </w:r>
      <w:r w:rsidRPr="004D67D2">
        <w:rPr>
          <w:rFonts w:ascii="Marianne" w:hAnsi="Marianne"/>
          <w:sz w:val="20"/>
        </w:rPr>
        <w:t>souscrire cette MAEC et bénéficier de l’écorégime.</w:t>
      </w:r>
    </w:p>
    <w:sectPr w:rsidR="00F678B7" w:rsidRPr="004D67D2"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8487" w14:textId="77777777" w:rsidR="00566D18" w:rsidRDefault="00566D18" w:rsidP="005651E7">
      <w:pPr>
        <w:spacing w:after="0" w:line="240" w:lineRule="auto"/>
      </w:pPr>
      <w:r>
        <w:separator/>
      </w:r>
    </w:p>
  </w:endnote>
  <w:endnote w:type="continuationSeparator" w:id="0">
    <w:p w14:paraId="5C8F544C" w14:textId="77777777" w:rsidR="00566D18" w:rsidRDefault="00566D1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rPr>
    </w:sdtEndPr>
    <w:sdtContent>
      <w:p w14:paraId="53F62666" w14:textId="092A8056" w:rsidR="00FB34B8" w:rsidRPr="00C57210" w:rsidRDefault="00FB34B8" w:rsidP="00C57210">
        <w:pPr>
          <w:pStyle w:val="Pieddepage"/>
          <w:jc w:val="right"/>
          <w:rPr>
            <w:rFonts w:ascii="Marianne" w:hAnsi="Marianne"/>
            <w:i/>
            <w:sz w:val="20"/>
          </w:rPr>
        </w:pPr>
        <w:r w:rsidRPr="004D67D2">
          <w:rPr>
            <w:rFonts w:ascii="Marianne" w:hAnsi="Marianne"/>
          </w:rPr>
          <w:fldChar w:fldCharType="begin"/>
        </w:r>
        <w:r w:rsidRPr="004D67D2">
          <w:rPr>
            <w:rFonts w:ascii="Marianne" w:hAnsi="Marianne"/>
          </w:rPr>
          <w:instrText>PAGE   \* MERGEFORMAT</w:instrText>
        </w:r>
        <w:r w:rsidRPr="004D67D2">
          <w:rPr>
            <w:rFonts w:ascii="Marianne" w:hAnsi="Marianne"/>
          </w:rPr>
          <w:fldChar w:fldCharType="separate"/>
        </w:r>
        <w:r w:rsidR="007110BA">
          <w:rPr>
            <w:rFonts w:ascii="Marianne" w:hAnsi="Marianne"/>
            <w:noProof/>
          </w:rPr>
          <w:t>8</w:t>
        </w:r>
        <w:r w:rsidRPr="004D67D2">
          <w:rPr>
            <w:rFonts w:ascii="Marianne" w:hAnsi="Marianne"/>
          </w:rPr>
          <w:fldChar w:fldCharType="end"/>
        </w:r>
      </w:p>
    </w:sdtContent>
  </w:sdt>
  <w:p w14:paraId="02189139" w14:textId="77777777" w:rsidR="00FB34B8" w:rsidRDefault="00FB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F314" w14:textId="77777777" w:rsidR="00566D18" w:rsidRDefault="00566D18" w:rsidP="005651E7">
      <w:pPr>
        <w:spacing w:after="0" w:line="240" w:lineRule="auto"/>
      </w:pPr>
      <w:r>
        <w:separator/>
      </w:r>
    </w:p>
  </w:footnote>
  <w:footnote w:type="continuationSeparator" w:id="0">
    <w:p w14:paraId="11FE0C60" w14:textId="77777777" w:rsidR="00566D18" w:rsidRDefault="00566D18" w:rsidP="005651E7">
      <w:pPr>
        <w:spacing w:after="0" w:line="240" w:lineRule="auto"/>
      </w:pPr>
      <w:r>
        <w:continuationSeparator/>
      </w:r>
    </w:p>
  </w:footnote>
  <w:footnote w:id="1">
    <w:p w14:paraId="46278AAD" w14:textId="112BDD5A" w:rsidR="00FB34B8" w:rsidRPr="00D62785" w:rsidRDefault="00FB34B8">
      <w:pPr>
        <w:pStyle w:val="Notedebasdepage"/>
        <w:rPr>
          <w:rFonts w:ascii="Marianne" w:hAnsi="Marianne"/>
        </w:rPr>
      </w:pPr>
      <w:r w:rsidRPr="005D385B">
        <w:rPr>
          <w:rStyle w:val="Appelnotedebasdep"/>
          <w:rFonts w:ascii="Marianne" w:hAnsi="Marianne"/>
          <w:sz w:val="18"/>
        </w:rPr>
        <w:footnoteRef/>
      </w:r>
      <w:r w:rsidRPr="005D385B">
        <w:rPr>
          <w:rFonts w:ascii="Marianne" w:hAnsi="Marianne"/>
          <w:sz w:val="18"/>
        </w:rPr>
        <w:t xml:space="preserve"> Se référer à la notice nationale MAEC-Bio pour plus d’information sur le fonctionnement du régime de sanction</w:t>
      </w:r>
      <w:r w:rsidR="00D62785" w:rsidRPr="005D385B">
        <w:rPr>
          <w:rFonts w:ascii="Marianne" w:hAnsi="Marianne"/>
          <w:sz w:val="18"/>
        </w:rPr>
        <w:t>.</w:t>
      </w:r>
    </w:p>
  </w:footnote>
  <w:footnote w:id="2">
    <w:p w14:paraId="540226EF" w14:textId="77777777" w:rsidR="007F4BC1" w:rsidRPr="001C179C" w:rsidRDefault="007F4BC1" w:rsidP="007F4BC1">
      <w:pPr>
        <w:pStyle w:val="Notedebasdepage"/>
        <w:rPr>
          <w:rFonts w:ascii="Marianne" w:hAnsi="Marianne"/>
          <w:sz w:val="18"/>
          <w:szCs w:val="18"/>
        </w:rPr>
      </w:pPr>
      <w:r w:rsidRPr="001C179C">
        <w:rPr>
          <w:rStyle w:val="Appelnotedebasdep"/>
          <w:rFonts w:ascii="Marianne" w:hAnsi="Marianne"/>
          <w:sz w:val="18"/>
          <w:szCs w:val="18"/>
        </w:rPr>
        <w:footnoteRef/>
      </w:r>
      <w:r w:rsidRPr="001C179C">
        <w:rPr>
          <w:rFonts w:ascii="Marianne" w:hAnsi="Marianne"/>
          <w:sz w:val="18"/>
          <w:szCs w:val="18"/>
        </w:rPr>
        <w:t xml:space="preserve"> </w:t>
      </w:r>
      <w:r>
        <w:rPr>
          <w:rFonts w:ascii="Marianne" w:hAnsi="Marianne"/>
          <w:sz w:val="18"/>
          <w:szCs w:val="18"/>
        </w:rPr>
        <w:t>Afin de rester admissibles aux aides de la PAC, les surfaces mises en défens doivent respecter une absence d’enfrichement.</w:t>
      </w:r>
    </w:p>
  </w:footnote>
  <w:footnote w:id="3">
    <w:p w14:paraId="17D49FD0" w14:textId="77777777" w:rsidR="00110B6E" w:rsidRPr="00125AE2" w:rsidRDefault="00110B6E" w:rsidP="00110B6E">
      <w:pPr>
        <w:pStyle w:val="Notedebasdepage"/>
        <w:rPr>
          <w:rFonts w:ascii="Marianne" w:hAnsi="Marianne"/>
          <w:sz w:val="18"/>
          <w:szCs w:val="18"/>
        </w:rPr>
      </w:pPr>
      <w:r w:rsidRPr="00125AE2">
        <w:rPr>
          <w:rStyle w:val="Appelnotedebasdep"/>
          <w:rFonts w:ascii="Marianne" w:hAnsi="Marianne"/>
          <w:sz w:val="18"/>
          <w:szCs w:val="18"/>
        </w:rPr>
        <w:footnoteRef/>
      </w:r>
      <w:r w:rsidRPr="00125AE2">
        <w:rPr>
          <w:rFonts w:ascii="Marianne" w:hAnsi="Marianne"/>
          <w:sz w:val="18"/>
          <w:szCs w:val="18"/>
        </w:rPr>
        <w:t xml:space="preserve"> La teneur en N des engrais est le plus souvent exprimée en pourcentage, ce qui signifie qu’un engrais dosé à 60</w:t>
      </w:r>
      <w:r>
        <w:rPr>
          <w:rFonts w:ascii="Marianne" w:hAnsi="Marianne"/>
          <w:sz w:val="18"/>
          <w:szCs w:val="18"/>
        </w:rPr>
        <w:t> %</w:t>
      </w:r>
      <w:r w:rsidRPr="00125AE2">
        <w:rPr>
          <w:rFonts w:ascii="Marianne" w:hAnsi="Marianne"/>
          <w:sz w:val="18"/>
          <w:szCs w:val="18"/>
        </w:rPr>
        <w:t xml:space="preserve"> de N apporte 60 kg de N pour 100 kg d’engrais.</w:t>
      </w:r>
    </w:p>
  </w:footnote>
  <w:footnote w:id="4">
    <w:p w14:paraId="53039E24" w14:textId="77777777" w:rsidR="00110B6E" w:rsidRPr="00971B92" w:rsidRDefault="00110B6E" w:rsidP="00110B6E">
      <w:pPr>
        <w:pStyle w:val="Notedebasdepage"/>
        <w:rPr>
          <w:rFonts w:ascii="Marianne" w:hAnsi="Marianne"/>
        </w:rPr>
      </w:pPr>
      <w:r w:rsidRPr="00971B92">
        <w:rPr>
          <w:rStyle w:val="Appelnotedebasdep"/>
          <w:rFonts w:ascii="Marianne" w:hAnsi="Marianne"/>
          <w:sz w:val="18"/>
          <w:highlight w:val="yellow"/>
        </w:rPr>
        <w:footnoteRef/>
      </w:r>
      <w:r w:rsidRPr="00971B92">
        <w:rPr>
          <w:rFonts w:ascii="Marianne" w:hAnsi="Marianne"/>
          <w:sz w:val="18"/>
          <w:highlight w:val="yellow"/>
        </w:rPr>
        <w:t xml:space="preserve"> La teneur en P ou K des engrais est le plus souvent exprimée en pourcentage, ce qui signifie qu’un engrais dosé à 60</w:t>
      </w:r>
      <w:r>
        <w:rPr>
          <w:rFonts w:ascii="Marianne" w:hAnsi="Marianne"/>
          <w:sz w:val="18"/>
          <w:highlight w:val="yellow"/>
        </w:rPr>
        <w:t> %</w:t>
      </w:r>
      <w:r w:rsidRPr="00971B92">
        <w:rPr>
          <w:rFonts w:ascii="Marianne" w:hAnsi="Marianne"/>
          <w:sz w:val="18"/>
          <w:highlight w:val="yellow"/>
        </w:rPr>
        <w:t xml:space="preserve"> de P apporte 60 kg de P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F8"/>
    <w:multiLevelType w:val="hybridMultilevel"/>
    <w:tmpl w:val="E2FEE35C"/>
    <w:lvl w:ilvl="0" w:tplc="CBAC3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D866DE"/>
    <w:multiLevelType w:val="hybridMultilevel"/>
    <w:tmpl w:val="4DB4621C"/>
    <w:lvl w:ilvl="0" w:tplc="9C1EB248">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220DD"/>
    <w:multiLevelType w:val="hybridMultilevel"/>
    <w:tmpl w:val="F3F232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18FB0F4B"/>
    <w:multiLevelType w:val="hybridMultilevel"/>
    <w:tmpl w:val="B9548378"/>
    <w:lvl w:ilvl="0" w:tplc="181065B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394979"/>
    <w:multiLevelType w:val="hybridMultilevel"/>
    <w:tmpl w:val="F59049F6"/>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97B0A"/>
    <w:multiLevelType w:val="hybridMultilevel"/>
    <w:tmpl w:val="27AA0F7C"/>
    <w:lvl w:ilvl="0" w:tplc="040C0001">
      <w:start w:val="1"/>
      <w:numFmt w:val="bullet"/>
      <w:lvlText w:val=""/>
      <w:lvlJc w:val="left"/>
      <w:pPr>
        <w:ind w:left="720" w:hanging="360"/>
      </w:pPr>
      <w:rPr>
        <w:rFonts w:ascii="Symbol" w:hAnsi="Symbol" w:hint="default"/>
      </w:rPr>
    </w:lvl>
    <w:lvl w:ilvl="1" w:tplc="612C296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D5721B"/>
    <w:multiLevelType w:val="hybridMultilevel"/>
    <w:tmpl w:val="E668D438"/>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E742875"/>
    <w:multiLevelType w:val="hybridMultilevel"/>
    <w:tmpl w:val="A87E78FE"/>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345739"/>
    <w:multiLevelType w:val="hybridMultilevel"/>
    <w:tmpl w:val="B71A09A8"/>
    <w:lvl w:ilvl="0" w:tplc="181065B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DA6718"/>
    <w:multiLevelType w:val="hybridMultilevel"/>
    <w:tmpl w:val="BD12D280"/>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B00461"/>
    <w:multiLevelType w:val="hybridMultilevel"/>
    <w:tmpl w:val="30268972"/>
    <w:lvl w:ilvl="0" w:tplc="181065B0">
      <w:start w:val="1"/>
      <w:numFmt w:val="bullet"/>
      <w:lvlText w:val="-"/>
      <w:lvlJc w:val="left"/>
      <w:pPr>
        <w:ind w:left="720" w:hanging="360"/>
      </w:pPr>
      <w:rPr>
        <w:rFonts w:ascii="Calibri" w:hAnsi="Calibri" w:hint="default"/>
      </w:rPr>
    </w:lvl>
    <w:lvl w:ilvl="1" w:tplc="57ACD8D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657F12"/>
    <w:multiLevelType w:val="multilevel"/>
    <w:tmpl w:val="E1F88316"/>
    <w:lvl w:ilvl="0">
      <w:start w:val="1"/>
      <w:numFmt w:val="decimal"/>
      <w:pStyle w:val="Titre1"/>
      <w:lvlText w:val="%1"/>
      <w:lvlJc w:val="left"/>
      <w:pPr>
        <w:ind w:left="3834" w:hanging="432"/>
      </w:pPr>
    </w:lvl>
    <w:lvl w:ilvl="1">
      <w:start w:val="1"/>
      <w:numFmt w:val="decimal"/>
      <w:pStyle w:val="Titre2"/>
      <w:lvlText w:val="%1.%2"/>
      <w:lvlJc w:val="left"/>
      <w:pPr>
        <w:ind w:left="1426" w:hanging="576"/>
      </w:pPr>
      <w:rPr>
        <w:i w:val="0"/>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065BF9"/>
    <w:multiLevelType w:val="hybridMultilevel"/>
    <w:tmpl w:val="55E6D3A6"/>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293070"/>
    <w:multiLevelType w:val="hybridMultilevel"/>
    <w:tmpl w:val="E26627A4"/>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D85025F"/>
    <w:multiLevelType w:val="hybridMultilevel"/>
    <w:tmpl w:val="40AC7B3C"/>
    <w:lvl w:ilvl="0" w:tplc="181065B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8D28C0"/>
    <w:multiLevelType w:val="hybridMultilevel"/>
    <w:tmpl w:val="4746A0A8"/>
    <w:lvl w:ilvl="0" w:tplc="64327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2F0E6D"/>
    <w:multiLevelType w:val="hybridMultilevel"/>
    <w:tmpl w:val="5282DF1A"/>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4145AC"/>
    <w:multiLevelType w:val="hybridMultilevel"/>
    <w:tmpl w:val="20AA8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A22D81"/>
    <w:multiLevelType w:val="multilevel"/>
    <w:tmpl w:val="DFF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285DBF"/>
    <w:multiLevelType w:val="hybridMultilevel"/>
    <w:tmpl w:val="9058EFEE"/>
    <w:lvl w:ilvl="0" w:tplc="9C1EB248">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D254301"/>
    <w:multiLevelType w:val="hybridMultilevel"/>
    <w:tmpl w:val="5C024BFE"/>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AA0BC6"/>
    <w:multiLevelType w:val="hybridMultilevel"/>
    <w:tmpl w:val="9B30F372"/>
    <w:lvl w:ilvl="0" w:tplc="181065B0">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9"/>
  </w:num>
  <w:num w:numId="2">
    <w:abstractNumId w:val="10"/>
  </w:num>
  <w:num w:numId="3">
    <w:abstractNumId w:val="29"/>
  </w:num>
  <w:num w:numId="4">
    <w:abstractNumId w:val="31"/>
  </w:num>
  <w:num w:numId="5">
    <w:abstractNumId w:val="8"/>
  </w:num>
  <w:num w:numId="6">
    <w:abstractNumId w:val="3"/>
  </w:num>
  <w:num w:numId="7">
    <w:abstractNumId w:val="2"/>
  </w:num>
  <w:num w:numId="8">
    <w:abstractNumId w:val="11"/>
  </w:num>
  <w:num w:numId="9">
    <w:abstractNumId w:val="21"/>
  </w:num>
  <w:num w:numId="10">
    <w:abstractNumId w:val="6"/>
  </w:num>
  <w:num w:numId="11">
    <w:abstractNumId w:val="30"/>
  </w:num>
  <w:num w:numId="12">
    <w:abstractNumId w:val="5"/>
  </w:num>
  <w:num w:numId="13">
    <w:abstractNumId w:val="0"/>
  </w:num>
  <w:num w:numId="14">
    <w:abstractNumId w:val="22"/>
  </w:num>
  <w:num w:numId="15">
    <w:abstractNumId w:val="25"/>
  </w:num>
  <w:num w:numId="16">
    <w:abstractNumId w:val="17"/>
  </w:num>
  <w:num w:numId="17">
    <w:abstractNumId w:val="26"/>
  </w:num>
  <w:num w:numId="18">
    <w:abstractNumId w:val="23"/>
  </w:num>
  <w:num w:numId="19">
    <w:abstractNumId w:val="4"/>
  </w:num>
  <w:num w:numId="20">
    <w:abstractNumId w:val="15"/>
  </w:num>
  <w:num w:numId="21">
    <w:abstractNumId w:val="14"/>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8"/>
  </w:num>
  <w:num w:numId="29">
    <w:abstractNumId w:val="34"/>
  </w:num>
  <w:num w:numId="30">
    <w:abstractNumId w:val="12"/>
  </w:num>
  <w:num w:numId="31">
    <w:abstractNumId w:val="32"/>
  </w:num>
  <w:num w:numId="32">
    <w:abstractNumId w:val="24"/>
  </w:num>
  <w:num w:numId="33">
    <w:abstractNumId w:val="27"/>
  </w:num>
  <w:num w:numId="34">
    <w:abstractNumId w:val="18"/>
  </w:num>
  <w:num w:numId="35">
    <w:abstractNumId w:val="16"/>
  </w:num>
  <w:num w:numId="36">
    <w:abstractNumId w:val="1"/>
  </w:num>
  <w:num w:numId="37">
    <w:abstractNumId w:val="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25D"/>
    <w:rsid w:val="00006FE5"/>
    <w:rsid w:val="00011244"/>
    <w:rsid w:val="00017476"/>
    <w:rsid w:val="00023180"/>
    <w:rsid w:val="00025D5F"/>
    <w:rsid w:val="00030DCB"/>
    <w:rsid w:val="00032D5A"/>
    <w:rsid w:val="0003694E"/>
    <w:rsid w:val="00051F3D"/>
    <w:rsid w:val="000736A3"/>
    <w:rsid w:val="0007511B"/>
    <w:rsid w:val="0007618B"/>
    <w:rsid w:val="0008647A"/>
    <w:rsid w:val="000A24B4"/>
    <w:rsid w:val="000A76FF"/>
    <w:rsid w:val="000A77A7"/>
    <w:rsid w:val="000B4E06"/>
    <w:rsid w:val="000C44BC"/>
    <w:rsid w:val="000D1D7E"/>
    <w:rsid w:val="000D7537"/>
    <w:rsid w:val="000E7E0E"/>
    <w:rsid w:val="000F0A39"/>
    <w:rsid w:val="0010162F"/>
    <w:rsid w:val="00106875"/>
    <w:rsid w:val="00110B6E"/>
    <w:rsid w:val="00112192"/>
    <w:rsid w:val="001158A6"/>
    <w:rsid w:val="001209F9"/>
    <w:rsid w:val="001259CB"/>
    <w:rsid w:val="0012654F"/>
    <w:rsid w:val="0013004F"/>
    <w:rsid w:val="00131E0B"/>
    <w:rsid w:val="00135482"/>
    <w:rsid w:val="001546DB"/>
    <w:rsid w:val="00156A6B"/>
    <w:rsid w:val="00167BA4"/>
    <w:rsid w:val="00171C5D"/>
    <w:rsid w:val="00177ED3"/>
    <w:rsid w:val="00184DD1"/>
    <w:rsid w:val="001907D3"/>
    <w:rsid w:val="001A4403"/>
    <w:rsid w:val="001A6ECA"/>
    <w:rsid w:val="001B1484"/>
    <w:rsid w:val="001B3646"/>
    <w:rsid w:val="001B37AC"/>
    <w:rsid w:val="001B6AD5"/>
    <w:rsid w:val="001C1399"/>
    <w:rsid w:val="001C7060"/>
    <w:rsid w:val="001C7ED6"/>
    <w:rsid w:val="001D0812"/>
    <w:rsid w:val="001D1252"/>
    <w:rsid w:val="001D182D"/>
    <w:rsid w:val="001D1CFA"/>
    <w:rsid w:val="001E0600"/>
    <w:rsid w:val="002030C7"/>
    <w:rsid w:val="002044C2"/>
    <w:rsid w:val="00215014"/>
    <w:rsid w:val="00215837"/>
    <w:rsid w:val="002234E9"/>
    <w:rsid w:val="00234737"/>
    <w:rsid w:val="00234F5E"/>
    <w:rsid w:val="00235CF1"/>
    <w:rsid w:val="00240238"/>
    <w:rsid w:val="002414C8"/>
    <w:rsid w:val="00251542"/>
    <w:rsid w:val="00260BE1"/>
    <w:rsid w:val="002634CE"/>
    <w:rsid w:val="00266343"/>
    <w:rsid w:val="00267347"/>
    <w:rsid w:val="00267B9B"/>
    <w:rsid w:val="00270680"/>
    <w:rsid w:val="00276173"/>
    <w:rsid w:val="002764FB"/>
    <w:rsid w:val="00280018"/>
    <w:rsid w:val="00281176"/>
    <w:rsid w:val="00292DC6"/>
    <w:rsid w:val="00293530"/>
    <w:rsid w:val="00297F20"/>
    <w:rsid w:val="002A4B00"/>
    <w:rsid w:val="002B16D4"/>
    <w:rsid w:val="002B2EF9"/>
    <w:rsid w:val="002D1CCC"/>
    <w:rsid w:val="002D2F9B"/>
    <w:rsid w:val="002E04C0"/>
    <w:rsid w:val="002E2EA2"/>
    <w:rsid w:val="002E4B49"/>
    <w:rsid w:val="003003AB"/>
    <w:rsid w:val="00313C84"/>
    <w:rsid w:val="00313E80"/>
    <w:rsid w:val="00320FCF"/>
    <w:rsid w:val="00322D65"/>
    <w:rsid w:val="003256F4"/>
    <w:rsid w:val="00336227"/>
    <w:rsid w:val="003437C0"/>
    <w:rsid w:val="00346321"/>
    <w:rsid w:val="00347973"/>
    <w:rsid w:val="00350F6D"/>
    <w:rsid w:val="00355D1D"/>
    <w:rsid w:val="003615BC"/>
    <w:rsid w:val="003750EB"/>
    <w:rsid w:val="003863C5"/>
    <w:rsid w:val="00393563"/>
    <w:rsid w:val="00396866"/>
    <w:rsid w:val="003A020F"/>
    <w:rsid w:val="003A0DB0"/>
    <w:rsid w:val="003A3112"/>
    <w:rsid w:val="003A4195"/>
    <w:rsid w:val="003C1B4A"/>
    <w:rsid w:val="003D5A20"/>
    <w:rsid w:val="003E0B37"/>
    <w:rsid w:val="003E1E4A"/>
    <w:rsid w:val="003E4996"/>
    <w:rsid w:val="003E4BE7"/>
    <w:rsid w:val="003F14DE"/>
    <w:rsid w:val="004114FD"/>
    <w:rsid w:val="00413281"/>
    <w:rsid w:val="004305B3"/>
    <w:rsid w:val="004343AC"/>
    <w:rsid w:val="0043535A"/>
    <w:rsid w:val="0044521F"/>
    <w:rsid w:val="00447EEE"/>
    <w:rsid w:val="00456BAF"/>
    <w:rsid w:val="00463661"/>
    <w:rsid w:val="00470278"/>
    <w:rsid w:val="004762B4"/>
    <w:rsid w:val="004850C7"/>
    <w:rsid w:val="004A2C54"/>
    <w:rsid w:val="004A3B79"/>
    <w:rsid w:val="004B0A18"/>
    <w:rsid w:val="004B3502"/>
    <w:rsid w:val="004B372D"/>
    <w:rsid w:val="004B6251"/>
    <w:rsid w:val="004C090A"/>
    <w:rsid w:val="004C5D74"/>
    <w:rsid w:val="004D2716"/>
    <w:rsid w:val="004D2C38"/>
    <w:rsid w:val="004D2EEB"/>
    <w:rsid w:val="004D67D2"/>
    <w:rsid w:val="004E7231"/>
    <w:rsid w:val="004F44CE"/>
    <w:rsid w:val="00504448"/>
    <w:rsid w:val="00506927"/>
    <w:rsid w:val="005208E2"/>
    <w:rsid w:val="00520DA1"/>
    <w:rsid w:val="00521471"/>
    <w:rsid w:val="005351B0"/>
    <w:rsid w:val="00536A68"/>
    <w:rsid w:val="00541773"/>
    <w:rsid w:val="00541894"/>
    <w:rsid w:val="00541D05"/>
    <w:rsid w:val="00542154"/>
    <w:rsid w:val="0054451C"/>
    <w:rsid w:val="00544AB1"/>
    <w:rsid w:val="00544D7C"/>
    <w:rsid w:val="00546440"/>
    <w:rsid w:val="00560411"/>
    <w:rsid w:val="00560A07"/>
    <w:rsid w:val="005626BF"/>
    <w:rsid w:val="005651E7"/>
    <w:rsid w:val="00566D18"/>
    <w:rsid w:val="00570385"/>
    <w:rsid w:val="00571381"/>
    <w:rsid w:val="0057564D"/>
    <w:rsid w:val="0057793D"/>
    <w:rsid w:val="005812DB"/>
    <w:rsid w:val="0058204D"/>
    <w:rsid w:val="005B33D0"/>
    <w:rsid w:val="005B3AA3"/>
    <w:rsid w:val="005C79AC"/>
    <w:rsid w:val="005D1A9F"/>
    <w:rsid w:val="005D385B"/>
    <w:rsid w:val="005D791F"/>
    <w:rsid w:val="005F764B"/>
    <w:rsid w:val="006112C3"/>
    <w:rsid w:val="00613486"/>
    <w:rsid w:val="00613914"/>
    <w:rsid w:val="00617051"/>
    <w:rsid w:val="0063481B"/>
    <w:rsid w:val="00652737"/>
    <w:rsid w:val="00660D41"/>
    <w:rsid w:val="0066343C"/>
    <w:rsid w:val="00674E79"/>
    <w:rsid w:val="00691280"/>
    <w:rsid w:val="006A6115"/>
    <w:rsid w:val="006C05AC"/>
    <w:rsid w:val="006C66E9"/>
    <w:rsid w:val="006F232F"/>
    <w:rsid w:val="006F2443"/>
    <w:rsid w:val="006F69E3"/>
    <w:rsid w:val="007013F5"/>
    <w:rsid w:val="0070185C"/>
    <w:rsid w:val="0071045E"/>
    <w:rsid w:val="007110BA"/>
    <w:rsid w:val="007252C6"/>
    <w:rsid w:val="007322A9"/>
    <w:rsid w:val="0073597D"/>
    <w:rsid w:val="00735C41"/>
    <w:rsid w:val="007378E6"/>
    <w:rsid w:val="00743C17"/>
    <w:rsid w:val="007469A8"/>
    <w:rsid w:val="00752367"/>
    <w:rsid w:val="0076088E"/>
    <w:rsid w:val="007716D1"/>
    <w:rsid w:val="00771C70"/>
    <w:rsid w:val="00775606"/>
    <w:rsid w:val="00782521"/>
    <w:rsid w:val="00782EE0"/>
    <w:rsid w:val="00786DBA"/>
    <w:rsid w:val="00792BAF"/>
    <w:rsid w:val="00797979"/>
    <w:rsid w:val="007B4062"/>
    <w:rsid w:val="007B681B"/>
    <w:rsid w:val="007C3F45"/>
    <w:rsid w:val="007C7CE9"/>
    <w:rsid w:val="007D1F62"/>
    <w:rsid w:val="007D53E2"/>
    <w:rsid w:val="007D7EF4"/>
    <w:rsid w:val="007E298C"/>
    <w:rsid w:val="007E41E8"/>
    <w:rsid w:val="007E6169"/>
    <w:rsid w:val="007F4BC1"/>
    <w:rsid w:val="007F53BB"/>
    <w:rsid w:val="007F61EB"/>
    <w:rsid w:val="00803D32"/>
    <w:rsid w:val="00810150"/>
    <w:rsid w:val="0083608B"/>
    <w:rsid w:val="00842DE2"/>
    <w:rsid w:val="0086375A"/>
    <w:rsid w:val="00892ECB"/>
    <w:rsid w:val="008A491D"/>
    <w:rsid w:val="008A5452"/>
    <w:rsid w:val="008A6DE5"/>
    <w:rsid w:val="008C2AE3"/>
    <w:rsid w:val="008C31B0"/>
    <w:rsid w:val="008C38DA"/>
    <w:rsid w:val="008D1076"/>
    <w:rsid w:val="008D1319"/>
    <w:rsid w:val="008E1BD9"/>
    <w:rsid w:val="008E6FF3"/>
    <w:rsid w:val="008F7865"/>
    <w:rsid w:val="009076BA"/>
    <w:rsid w:val="00907D63"/>
    <w:rsid w:val="00911AF8"/>
    <w:rsid w:val="00914AE8"/>
    <w:rsid w:val="00923E41"/>
    <w:rsid w:val="00930B9F"/>
    <w:rsid w:val="00934601"/>
    <w:rsid w:val="00942999"/>
    <w:rsid w:val="009517AD"/>
    <w:rsid w:val="00955B59"/>
    <w:rsid w:val="00971CFF"/>
    <w:rsid w:val="00972A22"/>
    <w:rsid w:val="00977F63"/>
    <w:rsid w:val="00981E75"/>
    <w:rsid w:val="00983B3E"/>
    <w:rsid w:val="0098524E"/>
    <w:rsid w:val="00986A4F"/>
    <w:rsid w:val="009906FE"/>
    <w:rsid w:val="009A02E2"/>
    <w:rsid w:val="009A13F8"/>
    <w:rsid w:val="009B2CDB"/>
    <w:rsid w:val="009B4011"/>
    <w:rsid w:val="009C06A3"/>
    <w:rsid w:val="009C23AD"/>
    <w:rsid w:val="009D0834"/>
    <w:rsid w:val="009D698F"/>
    <w:rsid w:val="009D7664"/>
    <w:rsid w:val="009E111F"/>
    <w:rsid w:val="009E30D7"/>
    <w:rsid w:val="009E34AF"/>
    <w:rsid w:val="009F1F9C"/>
    <w:rsid w:val="00A03652"/>
    <w:rsid w:val="00A06D22"/>
    <w:rsid w:val="00A121A6"/>
    <w:rsid w:val="00A22AEE"/>
    <w:rsid w:val="00A26479"/>
    <w:rsid w:val="00A3300F"/>
    <w:rsid w:val="00A35D68"/>
    <w:rsid w:val="00A37072"/>
    <w:rsid w:val="00A43D31"/>
    <w:rsid w:val="00A45FEB"/>
    <w:rsid w:val="00A532E4"/>
    <w:rsid w:val="00A62B9B"/>
    <w:rsid w:val="00A6445D"/>
    <w:rsid w:val="00A76B5F"/>
    <w:rsid w:val="00A91FDE"/>
    <w:rsid w:val="00AA5ACE"/>
    <w:rsid w:val="00AB2365"/>
    <w:rsid w:val="00AB4891"/>
    <w:rsid w:val="00AE6D6C"/>
    <w:rsid w:val="00AE799D"/>
    <w:rsid w:val="00AF7A1C"/>
    <w:rsid w:val="00B06CE6"/>
    <w:rsid w:val="00B1599B"/>
    <w:rsid w:val="00B26E45"/>
    <w:rsid w:val="00B27A09"/>
    <w:rsid w:val="00B46B8F"/>
    <w:rsid w:val="00B55797"/>
    <w:rsid w:val="00B55B8C"/>
    <w:rsid w:val="00B67FE3"/>
    <w:rsid w:val="00B73BC3"/>
    <w:rsid w:val="00B8362E"/>
    <w:rsid w:val="00B84D68"/>
    <w:rsid w:val="00B86C0E"/>
    <w:rsid w:val="00BA7991"/>
    <w:rsid w:val="00BB32AD"/>
    <w:rsid w:val="00BB794A"/>
    <w:rsid w:val="00BC33AC"/>
    <w:rsid w:val="00BC3B54"/>
    <w:rsid w:val="00BC5156"/>
    <w:rsid w:val="00BD0DB5"/>
    <w:rsid w:val="00BD53CF"/>
    <w:rsid w:val="00BD6ED6"/>
    <w:rsid w:val="00BE20E7"/>
    <w:rsid w:val="00BE2388"/>
    <w:rsid w:val="00BE56A9"/>
    <w:rsid w:val="00C01C63"/>
    <w:rsid w:val="00C30C8A"/>
    <w:rsid w:val="00C41074"/>
    <w:rsid w:val="00C46134"/>
    <w:rsid w:val="00C5301F"/>
    <w:rsid w:val="00C53C40"/>
    <w:rsid w:val="00C57210"/>
    <w:rsid w:val="00C62737"/>
    <w:rsid w:val="00C635B7"/>
    <w:rsid w:val="00C65F2B"/>
    <w:rsid w:val="00C727F9"/>
    <w:rsid w:val="00C855D7"/>
    <w:rsid w:val="00CB3999"/>
    <w:rsid w:val="00CB5BA9"/>
    <w:rsid w:val="00CC2327"/>
    <w:rsid w:val="00CE1151"/>
    <w:rsid w:val="00CE208B"/>
    <w:rsid w:val="00CE20D5"/>
    <w:rsid w:val="00CE562B"/>
    <w:rsid w:val="00D03B97"/>
    <w:rsid w:val="00D14B95"/>
    <w:rsid w:val="00D15AA0"/>
    <w:rsid w:val="00D275B8"/>
    <w:rsid w:val="00D32C77"/>
    <w:rsid w:val="00D35DD5"/>
    <w:rsid w:val="00D3615F"/>
    <w:rsid w:val="00D452BF"/>
    <w:rsid w:val="00D50D67"/>
    <w:rsid w:val="00D62785"/>
    <w:rsid w:val="00D727DE"/>
    <w:rsid w:val="00D74FB5"/>
    <w:rsid w:val="00D80992"/>
    <w:rsid w:val="00D834A9"/>
    <w:rsid w:val="00D84259"/>
    <w:rsid w:val="00D851A1"/>
    <w:rsid w:val="00D87668"/>
    <w:rsid w:val="00D876DD"/>
    <w:rsid w:val="00D965E9"/>
    <w:rsid w:val="00DA0E08"/>
    <w:rsid w:val="00DA30CF"/>
    <w:rsid w:val="00DA59F5"/>
    <w:rsid w:val="00DA5A1E"/>
    <w:rsid w:val="00DB134B"/>
    <w:rsid w:val="00DB49DD"/>
    <w:rsid w:val="00DC2CFD"/>
    <w:rsid w:val="00DC7D50"/>
    <w:rsid w:val="00DD13D9"/>
    <w:rsid w:val="00DD1B94"/>
    <w:rsid w:val="00DD5CDD"/>
    <w:rsid w:val="00DE0C4D"/>
    <w:rsid w:val="00DE451F"/>
    <w:rsid w:val="00DE51EC"/>
    <w:rsid w:val="00DF0A4C"/>
    <w:rsid w:val="00E20E55"/>
    <w:rsid w:val="00E312BB"/>
    <w:rsid w:val="00E34910"/>
    <w:rsid w:val="00E34B5E"/>
    <w:rsid w:val="00E419F1"/>
    <w:rsid w:val="00E42574"/>
    <w:rsid w:val="00E60E37"/>
    <w:rsid w:val="00E62866"/>
    <w:rsid w:val="00E82127"/>
    <w:rsid w:val="00E833B5"/>
    <w:rsid w:val="00E9049F"/>
    <w:rsid w:val="00E9374E"/>
    <w:rsid w:val="00EB09C8"/>
    <w:rsid w:val="00EB4138"/>
    <w:rsid w:val="00EB7FCD"/>
    <w:rsid w:val="00EC369C"/>
    <w:rsid w:val="00ED20A2"/>
    <w:rsid w:val="00ED48A6"/>
    <w:rsid w:val="00EE22A6"/>
    <w:rsid w:val="00EF1F1D"/>
    <w:rsid w:val="00EF40A3"/>
    <w:rsid w:val="00F01498"/>
    <w:rsid w:val="00F0599F"/>
    <w:rsid w:val="00F06A22"/>
    <w:rsid w:val="00F072A8"/>
    <w:rsid w:val="00F126C6"/>
    <w:rsid w:val="00F15568"/>
    <w:rsid w:val="00F21721"/>
    <w:rsid w:val="00F23893"/>
    <w:rsid w:val="00F2511D"/>
    <w:rsid w:val="00F30CB6"/>
    <w:rsid w:val="00F3159E"/>
    <w:rsid w:val="00F37794"/>
    <w:rsid w:val="00F4244D"/>
    <w:rsid w:val="00F43778"/>
    <w:rsid w:val="00F46E2B"/>
    <w:rsid w:val="00F53B33"/>
    <w:rsid w:val="00F678B7"/>
    <w:rsid w:val="00F735DF"/>
    <w:rsid w:val="00F74ED9"/>
    <w:rsid w:val="00F95198"/>
    <w:rsid w:val="00FA4E88"/>
    <w:rsid w:val="00FB013F"/>
    <w:rsid w:val="00FB192C"/>
    <w:rsid w:val="00FB34B8"/>
    <w:rsid w:val="00FB56EC"/>
    <w:rsid w:val="00FC00D8"/>
    <w:rsid w:val="00FC1B58"/>
    <w:rsid w:val="00FC59EB"/>
    <w:rsid w:val="00FD3A44"/>
    <w:rsid w:val="00FE3878"/>
    <w:rsid w:val="00FF1014"/>
    <w:rsid w:val="00FF54FD"/>
    <w:rsid w:val="00FF6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5A"/>
    <w:pPr>
      <w:jc w:val="both"/>
    </w:pPr>
  </w:style>
  <w:style w:type="paragraph" w:styleId="Titre1">
    <w:name w:val="heading 1"/>
    <w:basedOn w:val="Normal"/>
    <w:next w:val="Normal"/>
    <w:link w:val="Titre1Car"/>
    <w:uiPriority w:val="9"/>
    <w:qFormat/>
    <w:rsid w:val="00AB2365"/>
    <w:pPr>
      <w:keepNext/>
      <w:keepLines/>
      <w:numPr>
        <w:numId w:val="1"/>
      </w:numPr>
      <w:pBdr>
        <w:bottom w:val="single" w:sz="4" w:space="1" w:color="auto"/>
      </w:pBdr>
      <w:spacing w:before="240" w:after="0"/>
      <w:ind w:left="432"/>
      <w:outlineLvl w:val="0"/>
    </w:pPr>
    <w:rPr>
      <w:rFonts w:ascii="Marianne" w:eastAsiaTheme="majorEastAsia" w:hAnsi="Marianne" w:cstheme="majorBidi"/>
      <w:b/>
      <w:color w:val="000000" w:themeColor="text1"/>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D62785"/>
    <w:pPr>
      <w:keepNext/>
      <w:keepLines/>
      <w:numPr>
        <w:ilvl w:val="1"/>
        <w:numId w:val="1"/>
      </w:numPr>
      <w:spacing w:before="480" w:after="120"/>
      <w:ind w:left="1287" w:hanging="578"/>
      <w:outlineLvl w:val="1"/>
    </w:pPr>
    <w:rPr>
      <w:rFonts w:ascii="Marianne" w:eastAsiaTheme="majorEastAsia" w:hAnsi="Marianne" w:cstheme="majorBidi"/>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AB2365"/>
    <w:rPr>
      <w:rFonts w:ascii="Marianne" w:eastAsiaTheme="majorEastAsia" w:hAnsi="Marianne" w:cstheme="majorBidi"/>
      <w:b/>
      <w:color w:val="000000" w:themeColor="text1"/>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D62785"/>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371">
      <w:bodyDiv w:val="1"/>
      <w:marLeft w:val="0"/>
      <w:marRight w:val="0"/>
      <w:marTop w:val="0"/>
      <w:marBottom w:val="0"/>
      <w:divBdr>
        <w:top w:val="none" w:sz="0" w:space="0" w:color="auto"/>
        <w:left w:val="none" w:sz="0" w:space="0" w:color="auto"/>
        <w:bottom w:val="none" w:sz="0" w:space="0" w:color="auto"/>
        <w:right w:val="none" w:sz="0" w:space="0" w:color="auto"/>
      </w:divBdr>
    </w:div>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0508147">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582184816">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782264442">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83067030">
      <w:bodyDiv w:val="1"/>
      <w:marLeft w:val="0"/>
      <w:marRight w:val="0"/>
      <w:marTop w:val="0"/>
      <w:marBottom w:val="0"/>
      <w:divBdr>
        <w:top w:val="none" w:sz="0" w:space="0" w:color="auto"/>
        <w:left w:val="none" w:sz="0" w:space="0" w:color="auto"/>
        <w:bottom w:val="none" w:sz="0" w:space="0" w:color="auto"/>
        <w:right w:val="none" w:sz="0" w:space="0" w:color="auto"/>
      </w:divBdr>
    </w:div>
    <w:div w:id="21216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CBDB-60A0-4A53-BF1A-F2E2AFA9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10</Pages>
  <Words>3116</Words>
  <Characters>17141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Benoît PONGÉRARD</cp:lastModifiedBy>
  <cp:revision>148</cp:revision>
  <cp:lastPrinted>2022-11-23T17:38:00Z</cp:lastPrinted>
  <dcterms:created xsi:type="dcterms:W3CDTF">2022-07-01T13:02:00Z</dcterms:created>
  <dcterms:modified xsi:type="dcterms:W3CDTF">2025-03-23T11:07:00Z</dcterms:modified>
</cp:coreProperties>
</file>