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bookmarkStart w:id="0" w:name="_GoBack"/>
      <w:bookmarkEnd w:id="0"/>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6322BCB6">
                <wp:simplePos x="0" y="0"/>
                <wp:positionH relativeFrom="margin">
                  <wp:posOffset>-56647</wp:posOffset>
                </wp:positionH>
                <wp:positionV relativeFrom="paragraph">
                  <wp:posOffset>160853</wp:posOffset>
                </wp:positionV>
                <wp:extent cx="5843905" cy="23869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843905" cy="238694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7FEFAADB" w14:textId="77777777" w:rsidR="00A324D0"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w:t>
                            </w:r>
                            <w:r w:rsidR="00A324D0">
                              <w:rPr>
                                <w:rFonts w:ascii="Marianne" w:hAnsi="Marianne" w:cstheme="minorHAnsi"/>
                                <w:b/>
                                <w:color w:val="000000" w:themeColor="text1"/>
                                <w:sz w:val="32"/>
                                <w:szCs w:val="36"/>
                              </w:rPr>
                              <w:t>–</w:t>
                            </w:r>
                            <w:r w:rsidRPr="00825221">
                              <w:rPr>
                                <w:rFonts w:ascii="Marianne" w:hAnsi="Marianne" w:cstheme="minorHAnsi"/>
                                <w:b/>
                                <w:color w:val="000000" w:themeColor="text1"/>
                                <w:sz w:val="32"/>
                                <w:szCs w:val="36"/>
                              </w:rPr>
                              <w:t xml:space="preserve"> </w:t>
                            </w:r>
                            <w:r w:rsidR="00DA4DD7">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E0656A">
                              <w:rPr>
                                <w:rFonts w:ascii="Marianne" w:hAnsi="Marianne" w:cstheme="minorHAnsi"/>
                                <w:b/>
                                <w:color w:val="000000" w:themeColor="text1"/>
                                <w:sz w:val="32"/>
                                <w:szCs w:val="36"/>
                              </w:rPr>
                              <w:t>evages d’herbivores</w:t>
                            </w:r>
                            <w:r w:rsidR="001F7681">
                              <w:rPr>
                                <w:rFonts w:ascii="Marianne" w:hAnsi="Marianne" w:cstheme="minorHAnsi"/>
                                <w:b/>
                                <w:color w:val="000000" w:themeColor="text1"/>
                                <w:sz w:val="32"/>
                                <w:szCs w:val="36"/>
                              </w:rPr>
                              <w:t> »</w:t>
                            </w:r>
                            <w:r w:rsidR="00E0656A">
                              <w:rPr>
                                <w:rFonts w:ascii="Marianne" w:hAnsi="Marianne" w:cstheme="minorHAnsi"/>
                                <w:b/>
                                <w:color w:val="000000" w:themeColor="text1"/>
                                <w:sz w:val="32"/>
                                <w:szCs w:val="36"/>
                              </w:rPr>
                              <w:t xml:space="preserve"> </w:t>
                            </w:r>
                            <w:r w:rsidR="00A324D0">
                              <w:rPr>
                                <w:rFonts w:ascii="Marianne" w:hAnsi="Marianne" w:cstheme="minorHAnsi"/>
                                <w:b/>
                                <w:color w:val="000000" w:themeColor="text1"/>
                                <w:sz w:val="32"/>
                                <w:szCs w:val="36"/>
                              </w:rPr>
                              <w:t>–</w:t>
                            </w:r>
                            <w:r w:rsidR="00E0656A">
                              <w:rPr>
                                <w:rFonts w:ascii="Marianne" w:hAnsi="Marianne" w:cstheme="minorHAnsi"/>
                                <w:b/>
                                <w:color w:val="000000" w:themeColor="text1"/>
                                <w:sz w:val="32"/>
                                <w:szCs w:val="36"/>
                              </w:rPr>
                              <w:t xml:space="preserve"> Niveau 2</w:t>
                            </w:r>
                          </w:p>
                          <w:p w14:paraId="54F97755" w14:textId="197D88A4"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E0656A">
                              <w:rPr>
                                <w:rFonts w:ascii="Marianne" w:hAnsi="Marianne" w:cstheme="minorHAnsi"/>
                                <w:b/>
                                <w:color w:val="000000" w:themeColor="text1"/>
                                <w:sz w:val="32"/>
                                <w:szCs w:val="36"/>
                              </w:rPr>
                              <w:t>HBV2</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2CAD916A"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C1206D">
                              <w:rPr>
                                <w:rFonts w:ascii="Marianne" w:hAnsi="Marianne" w:cstheme="minorHAnsi"/>
                                <w:b/>
                                <w:color w:val="000000" w:themeColor="text1"/>
                                <w:sz w:val="32"/>
                                <w:szCs w:val="36"/>
                              </w:rPr>
                              <w:t>202</w:t>
                            </w:r>
                            <w:r w:rsidR="00B251CC">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45pt;margin-top:12.65pt;width:460.15pt;height:18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7FEFAADB" w14:textId="77777777" w:rsidR="00A324D0"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w:t>
                      </w:r>
                      <w:r w:rsidR="00A324D0">
                        <w:rPr>
                          <w:rFonts w:ascii="Marianne" w:hAnsi="Marianne" w:cstheme="minorHAnsi"/>
                          <w:b/>
                          <w:color w:val="000000" w:themeColor="text1"/>
                          <w:sz w:val="32"/>
                          <w:szCs w:val="36"/>
                        </w:rPr>
                        <w:t>–</w:t>
                      </w:r>
                      <w:r w:rsidRPr="00825221">
                        <w:rPr>
                          <w:rFonts w:ascii="Marianne" w:hAnsi="Marianne" w:cstheme="minorHAnsi"/>
                          <w:b/>
                          <w:color w:val="000000" w:themeColor="text1"/>
                          <w:sz w:val="32"/>
                          <w:szCs w:val="36"/>
                        </w:rPr>
                        <w:t xml:space="preserve"> </w:t>
                      </w:r>
                      <w:r w:rsidR="00DA4DD7">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E0656A">
                        <w:rPr>
                          <w:rFonts w:ascii="Marianne" w:hAnsi="Marianne" w:cstheme="minorHAnsi"/>
                          <w:b/>
                          <w:color w:val="000000" w:themeColor="text1"/>
                          <w:sz w:val="32"/>
                          <w:szCs w:val="36"/>
                        </w:rPr>
                        <w:t>evages d’herbivores</w:t>
                      </w:r>
                      <w:r w:rsidR="001F7681">
                        <w:rPr>
                          <w:rFonts w:ascii="Marianne" w:hAnsi="Marianne" w:cstheme="minorHAnsi"/>
                          <w:b/>
                          <w:color w:val="000000" w:themeColor="text1"/>
                          <w:sz w:val="32"/>
                          <w:szCs w:val="36"/>
                        </w:rPr>
                        <w:t> »</w:t>
                      </w:r>
                      <w:r w:rsidR="00E0656A">
                        <w:rPr>
                          <w:rFonts w:ascii="Marianne" w:hAnsi="Marianne" w:cstheme="minorHAnsi"/>
                          <w:b/>
                          <w:color w:val="000000" w:themeColor="text1"/>
                          <w:sz w:val="32"/>
                          <w:szCs w:val="36"/>
                        </w:rPr>
                        <w:t xml:space="preserve"> </w:t>
                      </w:r>
                      <w:r w:rsidR="00A324D0">
                        <w:rPr>
                          <w:rFonts w:ascii="Marianne" w:hAnsi="Marianne" w:cstheme="minorHAnsi"/>
                          <w:b/>
                          <w:color w:val="000000" w:themeColor="text1"/>
                          <w:sz w:val="32"/>
                          <w:szCs w:val="36"/>
                        </w:rPr>
                        <w:t>–</w:t>
                      </w:r>
                      <w:r w:rsidR="00E0656A">
                        <w:rPr>
                          <w:rFonts w:ascii="Marianne" w:hAnsi="Marianne" w:cstheme="minorHAnsi"/>
                          <w:b/>
                          <w:color w:val="000000" w:themeColor="text1"/>
                          <w:sz w:val="32"/>
                          <w:szCs w:val="36"/>
                        </w:rPr>
                        <w:t xml:space="preserve"> Niveau 2</w:t>
                      </w:r>
                    </w:p>
                    <w:p w14:paraId="54F97755" w14:textId="197D88A4"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E0656A">
                        <w:rPr>
                          <w:rFonts w:ascii="Marianne" w:hAnsi="Marianne" w:cstheme="minorHAnsi"/>
                          <w:b/>
                          <w:color w:val="000000" w:themeColor="text1"/>
                          <w:sz w:val="32"/>
                          <w:szCs w:val="36"/>
                        </w:rPr>
                        <w:t>HBV2</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2CAD916A"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C1206D">
                        <w:rPr>
                          <w:rFonts w:ascii="Marianne" w:hAnsi="Marianne" w:cstheme="minorHAnsi"/>
                          <w:b/>
                          <w:color w:val="000000" w:themeColor="text1"/>
                          <w:sz w:val="32"/>
                          <w:szCs w:val="36"/>
                        </w:rPr>
                        <w:t>202</w:t>
                      </w:r>
                      <w:r w:rsidR="00B251CC">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3253E3" w:rsidRDefault="00C563AD" w:rsidP="00825221">
      <w:pPr>
        <w:rPr>
          <w:rFonts w:ascii="Marianne" w:hAnsi="Marianne"/>
          <w:sz w:val="20"/>
          <w:szCs w:val="20"/>
        </w:rPr>
      </w:pPr>
    </w:p>
    <w:p w14:paraId="2D095B36" w14:textId="352D1F9C"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00AD098E">
        <w:rPr>
          <w:rFonts w:ascii="Marianne" w:eastAsia="Times New Roman" w:hAnsi="Marianne"/>
          <w:sz w:val="20"/>
          <w:szCs w:val="20"/>
        </w:rPr>
        <w:t xml:space="preserve"> est de favoriser le </w:t>
      </w:r>
      <w:r w:rsidRPr="003253E3">
        <w:rPr>
          <w:rFonts w:ascii="Marianne" w:eastAsia="Times New Roman" w:hAnsi="Marianne"/>
          <w:sz w:val="20"/>
          <w:szCs w:val="20"/>
        </w:rPr>
        <w:t>couplage des ateliers anima</w:t>
      </w:r>
      <w:r w:rsidR="00AD098E">
        <w:rPr>
          <w:rFonts w:ascii="Marianne" w:eastAsia="Times New Roman" w:hAnsi="Marianne"/>
          <w:sz w:val="20"/>
          <w:szCs w:val="20"/>
        </w:rPr>
        <w:t>ux</w:t>
      </w:r>
      <w:r w:rsidRPr="003253E3">
        <w:rPr>
          <w:rFonts w:ascii="Marianne" w:eastAsia="Times New Roman" w:hAnsi="Marianne"/>
          <w:sz w:val="20"/>
          <w:szCs w:val="20"/>
        </w:rPr>
        <w:t xml:space="preserve"> et végéta</w:t>
      </w:r>
      <w:r w:rsidR="00AD098E">
        <w:rPr>
          <w:rFonts w:ascii="Marianne" w:eastAsia="Times New Roman" w:hAnsi="Marianne"/>
          <w:sz w:val="20"/>
          <w:szCs w:val="20"/>
        </w:rPr>
        <w:t>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herbe dans l'assolement, à réduire la part du maïs dans la surface fourragère et à réduire les achats de concentrés. L’objectif est d'accroître l’autonomie alimentaire de l’exploitation en valorisant au mieux la pro</w:t>
      </w:r>
      <w:r w:rsidR="00AD098E">
        <w:rPr>
          <w:rFonts w:ascii="Marianne" w:eastAsia="Times New Roman" w:hAnsi="Marianne"/>
          <w:sz w:val="20"/>
          <w:szCs w:val="20"/>
        </w:rPr>
        <w:t>duction d'herbe, notamment par 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1F62BA">
        <w:rPr>
          <w:rFonts w:ascii="Marianne" w:eastAsia="Times New Roman" w:hAnsi="Marianne"/>
          <w:sz w:val="20"/>
          <w:szCs w:val="20"/>
        </w:rPr>
        <w:t xml:space="preserve">. </w:t>
      </w:r>
      <w:r w:rsidR="00F3147D">
        <w:rPr>
          <w:rFonts w:ascii="Marianne" w:eastAsia="Times New Roman" w:hAnsi="Marianne"/>
          <w:sz w:val="20"/>
          <w:szCs w:val="20"/>
        </w:rPr>
        <w:t>L</w:t>
      </w:r>
      <w:r w:rsidR="009D5945">
        <w:rPr>
          <w:rFonts w:ascii="Marianne" w:eastAsia="Times New Roman" w:hAnsi="Marianne"/>
          <w:sz w:val="20"/>
          <w:szCs w:val="20"/>
        </w:rPr>
        <w:t>a maîtrise</w:t>
      </w:r>
      <w:r w:rsidR="001F62BA">
        <w:rPr>
          <w:rFonts w:ascii="Marianne" w:eastAsia="Times New Roman" w:hAnsi="Marianne"/>
          <w:sz w:val="20"/>
          <w:szCs w:val="20"/>
        </w:rPr>
        <w:t xml:space="preserve"> de la fertilisation azotée est </w:t>
      </w:r>
      <w:r w:rsidR="00262B51">
        <w:rPr>
          <w:rFonts w:ascii="Marianne" w:eastAsia="Times New Roman" w:hAnsi="Marianne"/>
          <w:sz w:val="20"/>
          <w:szCs w:val="20"/>
        </w:rPr>
        <w:t>vérifié</w:t>
      </w:r>
      <w:r w:rsidR="001F3F18">
        <w:rPr>
          <w:rFonts w:ascii="Marianne" w:eastAsia="Times New Roman" w:hAnsi="Marianne"/>
          <w:sz w:val="20"/>
          <w:szCs w:val="20"/>
        </w:rPr>
        <w:t>e</w:t>
      </w:r>
      <w:r w:rsidR="001F62BA">
        <w:rPr>
          <w:rFonts w:ascii="Marianne" w:eastAsia="Times New Roman" w:hAnsi="Marianne"/>
          <w:sz w:val="20"/>
          <w:szCs w:val="20"/>
        </w:rPr>
        <w:t xml:space="preserve"> </w:t>
      </w:r>
      <w:r w:rsidR="00F3147D">
        <w:rPr>
          <w:rFonts w:ascii="Marianne" w:eastAsia="Times New Roman" w:hAnsi="Marianne"/>
          <w:sz w:val="20"/>
          <w:szCs w:val="20"/>
        </w:rPr>
        <w:t>par</w:t>
      </w:r>
      <w:r w:rsidR="001F62BA">
        <w:rPr>
          <w:rFonts w:ascii="Marianne" w:eastAsia="Times New Roman" w:hAnsi="Marianne"/>
          <w:sz w:val="20"/>
          <w:szCs w:val="20"/>
        </w:rPr>
        <w:t xml:space="preserve"> la réalisation et le respect de bilans prévisionnels. </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19381E2D" w:rsidR="001209F9" w:rsidRPr="00C563AD" w:rsidRDefault="00DA4DD7"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77F8CFCA"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FA321E" w:rsidRPr="003253E3">
        <w:rPr>
          <w:rFonts w:ascii="Marianne" w:hAnsi="Marianne"/>
          <w:b/>
          <w:sz w:val="20"/>
          <w:szCs w:val="20"/>
        </w:rPr>
        <w:t>1</w:t>
      </w:r>
      <w:r w:rsidR="00E0656A">
        <w:rPr>
          <w:rFonts w:ascii="Marianne" w:hAnsi="Marianne"/>
          <w:b/>
          <w:sz w:val="20"/>
          <w:szCs w:val="20"/>
        </w:rPr>
        <w:t>7</w:t>
      </w:r>
      <w:r w:rsidR="008B51AE">
        <w:rPr>
          <w:rFonts w:ascii="Marianne" w:hAnsi="Marianne"/>
          <w:b/>
          <w:sz w:val="20"/>
          <w:szCs w:val="20"/>
        </w:rPr>
        <w:t>7</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2C81D234" w:rsidR="001209F9" w:rsidRPr="00C563AD" w:rsidRDefault="00DA4DD7"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p>
    <w:p w14:paraId="16244167" w14:textId="77777777" w:rsidR="001209F9" w:rsidRPr="003253E3" w:rsidRDefault="001209F9" w:rsidP="00825221">
      <w:pPr>
        <w:rPr>
          <w:rFonts w:ascii="Marianne" w:hAnsi="Marianne"/>
          <w:sz w:val="20"/>
          <w:szCs w:val="20"/>
        </w:rPr>
      </w:pPr>
    </w:p>
    <w:p w14:paraId="3863BC83" w14:textId="2EBF9064"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r w:rsidR="00C563AD" w:rsidRPr="00C563AD">
        <w:rPr>
          <w:rFonts w:ascii="Marianne" w:hAnsi="Marianne"/>
          <w:sz w:val="20"/>
        </w:rPr>
        <w:t>peuvent être appliquées.</w:t>
      </w:r>
    </w:p>
    <w:p w14:paraId="06131ADB" w14:textId="054A9612" w:rsidR="00B4050D" w:rsidRDefault="00B4050D" w:rsidP="00825221">
      <w:pPr>
        <w:rPr>
          <w:rFonts w:ascii="Marianne" w:hAnsi="Marianne"/>
          <w:sz w:val="20"/>
        </w:rPr>
      </w:pPr>
    </w:p>
    <w:p w14:paraId="196BF2EE" w14:textId="2EAD9711" w:rsidR="00B4050D" w:rsidRDefault="00B4050D" w:rsidP="00825221">
      <w:pPr>
        <w:rPr>
          <w:rFonts w:ascii="Marianne" w:hAnsi="Marianne"/>
          <w:sz w:val="20"/>
        </w:rPr>
      </w:pPr>
    </w:p>
    <w:p w14:paraId="548945A9" w14:textId="77777777" w:rsidR="00B4050D" w:rsidRPr="00C563AD" w:rsidRDefault="00B4050D" w:rsidP="00825221">
      <w:pPr>
        <w:rPr>
          <w:rFonts w:ascii="Marianne" w:hAnsi="Marianne"/>
          <w:sz w:val="20"/>
        </w:rPr>
      </w:pPr>
    </w:p>
    <w:p w14:paraId="6543B452" w14:textId="3890EE7E" w:rsid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t>Critères d’éligibilité relatifs au demandeur</w:t>
      </w:r>
    </w:p>
    <w:p w14:paraId="64623A7E" w14:textId="77777777" w:rsidR="00D05DBE" w:rsidRPr="003253E3" w:rsidRDefault="00D05DBE" w:rsidP="00D05DBE">
      <w:pPr>
        <w:rPr>
          <w:rFonts w:ascii="Marianne" w:hAnsi="Marianne"/>
          <w:sz w:val="20"/>
          <w:szCs w:val="20"/>
        </w:rPr>
      </w:pPr>
      <w:r w:rsidRPr="003253E3">
        <w:rPr>
          <w:rFonts w:ascii="Marianne" w:hAnsi="Marianne"/>
          <w:sz w:val="20"/>
          <w:szCs w:val="20"/>
        </w:rPr>
        <w:t xml:space="preserve">Les bénéficiaires éligibles sont les agriculteurs actifs tels que définis à l’article 4 du règlement </w:t>
      </w:r>
      <w:r>
        <w:rPr>
          <w:rFonts w:ascii="Marianne" w:hAnsi="Marianne"/>
          <w:sz w:val="20"/>
          <w:szCs w:val="20"/>
        </w:rPr>
        <w:t>(</w:t>
      </w:r>
      <w:r w:rsidRPr="003253E3">
        <w:rPr>
          <w:rFonts w:ascii="Marianne" w:hAnsi="Marianne"/>
          <w:sz w:val="20"/>
          <w:szCs w:val="20"/>
        </w:rPr>
        <w:t>UE</w:t>
      </w:r>
      <w:r>
        <w:rPr>
          <w:rFonts w:ascii="Marianne" w:hAnsi="Marianne"/>
          <w:sz w:val="20"/>
          <w:szCs w:val="20"/>
        </w:rPr>
        <w:t>)</w:t>
      </w:r>
      <w:r w:rsidRPr="003253E3">
        <w:rPr>
          <w:rFonts w:ascii="Marianne" w:hAnsi="Marianne"/>
          <w:sz w:val="20"/>
          <w:szCs w:val="20"/>
        </w:rPr>
        <w:t xml:space="preserve"> n°</w:t>
      </w:r>
      <w:r>
        <w:rPr>
          <w:rFonts w:ascii="Marianne" w:hAnsi="Marianne"/>
          <w:sz w:val="20"/>
          <w:szCs w:val="20"/>
        </w:rPr>
        <w:t xml:space="preserve"> </w:t>
      </w:r>
      <w:r w:rsidRPr="003253E3">
        <w:rPr>
          <w:rFonts w:ascii="Marianne" w:hAnsi="Marianne"/>
          <w:sz w:val="20"/>
          <w:szCs w:val="20"/>
        </w:rPr>
        <w:t>2021/2115 du 2 décembre 2021.</w:t>
      </w:r>
    </w:p>
    <w:p w14:paraId="276AD196" w14:textId="77777777" w:rsidR="00D05DBE" w:rsidRPr="003253E3" w:rsidRDefault="00D05DBE" w:rsidP="00D05DBE">
      <w:pPr>
        <w:rPr>
          <w:rFonts w:ascii="Marianne" w:hAnsi="Marianne"/>
          <w:sz w:val="20"/>
          <w:szCs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2B1A2387" w14:textId="394BCB94" w:rsidR="00D05DBE" w:rsidRPr="00D05DBE" w:rsidRDefault="00D05DBE" w:rsidP="00D05DBE">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3E8F228E" w14:textId="5C798BC8" w:rsidR="00D05DBE" w:rsidRPr="00C563AD" w:rsidRDefault="00D05DBE" w:rsidP="00D05DBE">
      <w:pPr>
        <w:pStyle w:val="Titre2"/>
        <w:rPr>
          <w:rFonts w:ascii="Marianne" w:hAnsi="Marianne"/>
        </w:rPr>
      </w:pPr>
      <w:r w:rsidRPr="00D05DBE">
        <w:rPr>
          <w:rFonts w:ascii="Marianne" w:hAnsi="Marianne"/>
          <w:sz w:val="22"/>
        </w:rPr>
        <w:t>Critères d’éligibilité relatifs aux surfaces engagées</w:t>
      </w:r>
    </w:p>
    <w:p w14:paraId="6CBB9349" w14:textId="56883545" w:rsidR="004F366A" w:rsidRDefault="005F4B1B"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l’ensemble des terres arables</w:t>
      </w:r>
      <w:r>
        <w:rPr>
          <w:rFonts w:ascii="Marianne" w:hAnsi="Marianne"/>
          <w:b/>
          <w:color w:val="000000" w:themeColor="text1"/>
          <w:sz w:val="20"/>
          <w:szCs w:val="20"/>
        </w:rPr>
        <w:t xml:space="preserve"> et</w:t>
      </w:r>
      <w:r w:rsidRPr="003253E3">
        <w:rPr>
          <w:rFonts w:ascii="Marianne" w:hAnsi="Marianne"/>
          <w:b/>
          <w:color w:val="000000" w:themeColor="text1"/>
          <w:sz w:val="20"/>
          <w:szCs w:val="20"/>
        </w:rPr>
        <w:t xml:space="preserve"> des prairies et pâturages permanents de l’exploitation.</w:t>
      </w:r>
      <w:r w:rsidRPr="003253E3">
        <w:rPr>
          <w:rFonts w:ascii="Marianne" w:hAnsi="Marianne"/>
          <w:color w:val="000000" w:themeColor="text1"/>
          <w:sz w:val="20"/>
          <w:szCs w:val="20"/>
        </w:rPr>
        <w:t xml:space="preserve"> </w:t>
      </w:r>
      <w:r w:rsidRPr="00AA306F">
        <w:rPr>
          <w:rFonts w:ascii="Marianne" w:hAnsi="Marianne"/>
          <w:sz w:val="20"/>
        </w:rPr>
        <w:t>Tous les codes culture</w:t>
      </w:r>
      <w:r>
        <w:rPr>
          <w:rFonts w:ascii="Marianne" w:hAnsi="Marianne"/>
          <w:sz w:val="20"/>
        </w:rPr>
        <w:t xml:space="preserve"> de</w:t>
      </w:r>
      <w:r w:rsidRPr="00AA306F">
        <w:rPr>
          <w:rFonts w:ascii="Marianne" w:hAnsi="Marianne"/>
          <w:sz w:val="20"/>
        </w:rPr>
        <w:t xml:space="preserve"> </w:t>
      </w:r>
      <w:r w:rsidRPr="004B3A86">
        <w:rPr>
          <w:rFonts w:ascii="Marianne" w:hAnsi="Marianne"/>
          <w:sz w:val="20"/>
        </w:rPr>
        <w:t xml:space="preserve">la </w:t>
      </w:r>
      <w:r w:rsidRPr="00145F68">
        <w:rPr>
          <w:rFonts w:ascii="Marianne" w:hAnsi="Marianne"/>
          <w:sz w:val="20"/>
        </w:rPr>
        <w:t>notice</w:t>
      </w:r>
      <w:r w:rsidRPr="004B3A86">
        <w:rPr>
          <w:rFonts w:ascii="Marianne" w:hAnsi="Marianne"/>
          <w:sz w:val="20"/>
        </w:rPr>
        <w:t xml:space="preserve"> télépac</w:t>
      </w:r>
      <w:r w:rsidRPr="00AA306F">
        <w:rPr>
          <w:rFonts w:ascii="Marianne" w:hAnsi="Marianne"/>
          <w:sz w:val="20"/>
        </w:rPr>
        <w:t xml:space="preserve"> « Liste des cultures et précisions »</w:t>
      </w:r>
      <w:r>
        <w:rPr>
          <w:rFonts w:ascii="Marianne" w:hAnsi="Marianne"/>
          <w:sz w:val="20"/>
        </w:rPr>
        <w:t xml:space="preserve"> </w:t>
      </w:r>
      <w:r w:rsidRPr="00AA306F">
        <w:rPr>
          <w:rFonts w:ascii="Marianne" w:hAnsi="Marianne"/>
          <w:sz w:val="20"/>
        </w:rPr>
        <w:t>classés dans la catégorie de surface agricole « terre arable » (TA)</w:t>
      </w:r>
      <w:r>
        <w:rPr>
          <w:rFonts w:ascii="Marianne" w:hAnsi="Marianne"/>
          <w:sz w:val="20"/>
        </w:rPr>
        <w:t xml:space="preserve"> ou « prairies permanentes » (PP)</w:t>
      </w:r>
      <w:r w:rsidRPr="00AA306F">
        <w:rPr>
          <w:rFonts w:ascii="Marianne" w:hAnsi="Marianne"/>
          <w:sz w:val="20"/>
        </w:rPr>
        <w:t xml:space="preserve"> sont éligibles.</w:t>
      </w:r>
    </w:p>
    <w:p w14:paraId="427086BC" w14:textId="77777777" w:rsidR="005F4B1B" w:rsidRPr="00D75547" w:rsidRDefault="005F4B1B" w:rsidP="00825221">
      <w:pPr>
        <w:rPr>
          <w:rFonts w:ascii="Marianne" w:hAnsi="Marianne"/>
          <w:sz w:val="20"/>
        </w:rPr>
      </w:pPr>
    </w:p>
    <w:p w14:paraId="730E44C4" w14:textId="20767F9C" w:rsidR="004F366A" w:rsidRPr="00D75547" w:rsidRDefault="00DA4DD7"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59176BB8" w14:textId="2510D31B"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 xml:space="preserve">Engager au moins 90 % des </w:t>
      </w:r>
      <w:r>
        <w:rPr>
          <w:rFonts w:ascii="Marianne" w:hAnsi="Marianne"/>
          <w:sz w:val="20"/>
        </w:rPr>
        <w:t>terres arables</w:t>
      </w:r>
      <w:r w:rsidR="008B51AE">
        <w:rPr>
          <w:rFonts w:ascii="Marianne" w:hAnsi="Marianne"/>
          <w:sz w:val="20"/>
        </w:rPr>
        <w:t xml:space="preserve"> et prairies permanentes</w:t>
      </w:r>
      <w:r w:rsidRPr="00D75547">
        <w:rPr>
          <w:rFonts w:ascii="Marianne" w:hAnsi="Marianne"/>
          <w:sz w:val="20"/>
        </w:rPr>
        <w:t xml:space="preserve"> de l’exploitation ;</w:t>
      </w:r>
    </w:p>
    <w:p w14:paraId="728C55CC" w14:textId="77777777"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Avoir au moins une parcelle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2FDCC7D5" w14:textId="797DE466" w:rsidR="008B51AE" w:rsidRPr="00F92965" w:rsidRDefault="00F92965" w:rsidP="008B51AE">
      <w:pPr>
        <w:pStyle w:val="Paragraphedeliste"/>
        <w:numPr>
          <w:ilvl w:val="0"/>
          <w:numId w:val="7"/>
        </w:numPr>
        <w:spacing w:after="0"/>
        <w:rPr>
          <w:rFonts w:ascii="Marianne" w:hAnsi="Marianne"/>
          <w:sz w:val="20"/>
          <w:szCs w:val="20"/>
        </w:rPr>
      </w:pPr>
      <w:r w:rsidRPr="00F92965">
        <w:rPr>
          <w:rFonts w:ascii="Marianne" w:hAnsi="Marianne"/>
          <w:sz w:val="20"/>
          <w:szCs w:val="20"/>
        </w:rPr>
        <w:t xml:space="preserve">Respecter un chargement moyen annuel </w:t>
      </w:r>
      <w:r w:rsidR="00843E7F">
        <w:rPr>
          <w:rFonts w:ascii="Marianne" w:hAnsi="Marianne"/>
          <w:sz w:val="20"/>
          <w:szCs w:val="20"/>
        </w:rPr>
        <w:t xml:space="preserve">en </w:t>
      </w:r>
      <w:r w:rsidRPr="00F92965">
        <w:rPr>
          <w:rFonts w:ascii="Marianne" w:hAnsi="Marianne"/>
          <w:sz w:val="20"/>
          <w:szCs w:val="20"/>
        </w:rPr>
        <w:t>UGB/hectare de surfa</w:t>
      </w:r>
      <w:r w:rsidR="007B79D1">
        <w:rPr>
          <w:rFonts w:ascii="Marianne" w:hAnsi="Marianne"/>
          <w:sz w:val="20"/>
          <w:szCs w:val="20"/>
        </w:rPr>
        <w:t>ce fourragère de l'exploitation</w:t>
      </w:r>
      <w:r w:rsidR="00843E7F">
        <w:rPr>
          <w:rFonts w:ascii="Marianne" w:hAnsi="Marianne"/>
          <w:sz w:val="20"/>
          <w:szCs w:val="20"/>
        </w:rPr>
        <w:t xml:space="preserve"> non nul</w:t>
      </w:r>
      <w:r w:rsidR="00A950E5">
        <w:rPr>
          <w:rFonts w:ascii="Marianne" w:hAnsi="Marianne"/>
          <w:sz w:val="20"/>
          <w:szCs w:val="20"/>
        </w:rPr>
        <w:t xml:space="preserve">. </w:t>
      </w:r>
      <w:r w:rsidR="008B51AE">
        <w:rPr>
          <w:rFonts w:ascii="Marianne" w:hAnsi="Marianne"/>
          <w:sz w:val="20"/>
          <w:szCs w:val="20"/>
        </w:rPr>
        <w:t>Se référer aux points 7.2 pour la définition de l</w:t>
      </w:r>
      <w:r w:rsidR="008B51AE" w:rsidRPr="00A950E5">
        <w:rPr>
          <w:rFonts w:ascii="Marianne" w:hAnsi="Marianne"/>
          <w:sz w:val="20"/>
          <w:szCs w:val="20"/>
        </w:rPr>
        <w:t>a surface fourragère</w:t>
      </w:r>
      <w:r w:rsidR="008B51AE">
        <w:rPr>
          <w:rFonts w:ascii="Marianne" w:hAnsi="Marianne"/>
          <w:sz w:val="20"/>
          <w:szCs w:val="20"/>
        </w:rPr>
        <w:t xml:space="preserve"> et au point 7.</w:t>
      </w:r>
      <w:r w:rsidR="006A7CD8">
        <w:rPr>
          <w:rFonts w:ascii="Marianne" w:hAnsi="Marianne"/>
          <w:sz w:val="20"/>
          <w:szCs w:val="20"/>
        </w:rPr>
        <w:t>6</w:t>
      </w:r>
      <w:r w:rsidR="008B51AE">
        <w:rPr>
          <w:rFonts w:ascii="Marianne" w:hAnsi="Marianne"/>
          <w:sz w:val="20"/>
          <w:szCs w:val="20"/>
        </w:rPr>
        <w:t xml:space="preserve"> </w:t>
      </w:r>
      <w:r w:rsidR="006A7CD8">
        <w:rPr>
          <w:rFonts w:ascii="Marianne" w:hAnsi="Marianne"/>
          <w:sz w:val="20"/>
          <w:szCs w:val="20"/>
        </w:rPr>
        <w:t>pour les modalités de calcul du taux de chargement.</w:t>
      </w:r>
    </w:p>
    <w:p w14:paraId="3CE4698F" w14:textId="77777777" w:rsidR="00002AB6" w:rsidRPr="008B51AE" w:rsidRDefault="00002AB6" w:rsidP="00EA1557">
      <w:pPr>
        <w:pStyle w:val="Paragraphedeliste"/>
        <w:spacing w:after="0"/>
        <w:rPr>
          <w:rFonts w:ascii="Marianne" w:hAnsi="Marianne"/>
          <w:sz w:val="20"/>
        </w:rPr>
      </w:pPr>
    </w:p>
    <w:p w14:paraId="21B270C3" w14:textId="0DD877EB" w:rsidR="00002AB6" w:rsidRPr="00D75547" w:rsidRDefault="00DA4DD7"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4710E54D" w14:textId="5C1D5562" w:rsidR="00002AB6" w:rsidRPr="00D75547" w:rsidRDefault="00DA4DD7"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17725A97" w:rsidR="00DB49DD" w:rsidRPr="003253E3" w:rsidRDefault="00AD098E"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843"/>
        <w:gridCol w:w="3827"/>
        <w:gridCol w:w="3261"/>
      </w:tblGrid>
      <w:tr w:rsidR="00D74FB5" w:rsidRPr="003253E3" w14:paraId="771A73D2" w14:textId="0B4BA4DE" w:rsidTr="00D05DBE">
        <w:trPr>
          <w:trHeight w:val="283"/>
          <w:tblHeader/>
        </w:trPr>
        <w:tc>
          <w:tcPr>
            <w:tcW w:w="6096" w:type="dxa"/>
            <w:shd w:val="clear" w:color="auto" w:fill="F2F2F2" w:themeFill="background1" w:themeFillShade="F2"/>
            <w:vAlign w:val="center"/>
          </w:tcPr>
          <w:p w14:paraId="33C50BF6" w14:textId="3FBEB26A" w:rsidR="00DB49DD" w:rsidRPr="00D05DBE" w:rsidRDefault="00DB49DD" w:rsidP="007B79D1">
            <w:pPr>
              <w:spacing w:line="259" w:lineRule="auto"/>
              <w:jc w:val="center"/>
              <w:rPr>
                <w:rFonts w:ascii="Marianne" w:hAnsi="Marianne"/>
                <w:b/>
                <w:sz w:val="18"/>
                <w:szCs w:val="18"/>
              </w:rPr>
            </w:pPr>
            <w:r w:rsidRPr="00D05DBE">
              <w:rPr>
                <w:rFonts w:ascii="Marianne" w:hAnsi="Marianne"/>
                <w:b/>
                <w:sz w:val="18"/>
                <w:szCs w:val="18"/>
              </w:rPr>
              <w:t>Obligation</w:t>
            </w:r>
            <w:r w:rsidR="008A5452" w:rsidRPr="00D05DBE">
              <w:rPr>
                <w:rFonts w:ascii="Marianne" w:hAnsi="Marianne"/>
                <w:b/>
                <w:sz w:val="18"/>
                <w:szCs w:val="18"/>
              </w:rPr>
              <w:t>s</w:t>
            </w:r>
            <w:r w:rsidRPr="00D05DBE">
              <w:rPr>
                <w:rFonts w:ascii="Marianne" w:hAnsi="Marianne"/>
                <w:b/>
                <w:sz w:val="18"/>
                <w:szCs w:val="18"/>
              </w:rPr>
              <w:t xml:space="preserve"> du cahier des charges</w:t>
            </w:r>
          </w:p>
        </w:tc>
        <w:tc>
          <w:tcPr>
            <w:tcW w:w="1843" w:type="dxa"/>
            <w:shd w:val="clear" w:color="auto" w:fill="F2F2F2" w:themeFill="background1" w:themeFillShade="F2"/>
            <w:vAlign w:val="center"/>
          </w:tcPr>
          <w:p w14:paraId="0420AF15" w14:textId="36868B3A" w:rsidR="00DB49DD" w:rsidRPr="00D05DBE" w:rsidRDefault="00DB49DD" w:rsidP="007B79D1">
            <w:pPr>
              <w:spacing w:line="259" w:lineRule="auto"/>
              <w:jc w:val="center"/>
              <w:rPr>
                <w:rFonts w:ascii="Marianne" w:hAnsi="Marianne"/>
                <w:b/>
                <w:sz w:val="18"/>
                <w:szCs w:val="18"/>
              </w:rPr>
            </w:pPr>
            <w:r w:rsidRPr="00D05DBE">
              <w:rPr>
                <w:rFonts w:ascii="Marianne" w:hAnsi="Marianne"/>
                <w:b/>
                <w:sz w:val="18"/>
                <w:szCs w:val="18"/>
              </w:rPr>
              <w:t>Période d’application</w:t>
            </w:r>
          </w:p>
        </w:tc>
        <w:tc>
          <w:tcPr>
            <w:tcW w:w="3827" w:type="dxa"/>
            <w:shd w:val="clear" w:color="auto" w:fill="F2F2F2" w:themeFill="background1" w:themeFillShade="F2"/>
            <w:vAlign w:val="center"/>
          </w:tcPr>
          <w:p w14:paraId="62B7AD44" w14:textId="104DEE85" w:rsidR="00DB49DD" w:rsidRPr="00D05DBE" w:rsidRDefault="00506722" w:rsidP="007B79D1">
            <w:pPr>
              <w:spacing w:line="259" w:lineRule="auto"/>
              <w:jc w:val="center"/>
              <w:rPr>
                <w:rFonts w:ascii="Marianne" w:hAnsi="Marianne"/>
                <w:b/>
                <w:sz w:val="18"/>
                <w:szCs w:val="18"/>
              </w:rPr>
            </w:pPr>
            <w:r w:rsidRPr="00D05DBE">
              <w:rPr>
                <w:rFonts w:ascii="Marianne" w:hAnsi="Marianne"/>
                <w:b/>
                <w:sz w:val="18"/>
                <w:szCs w:val="18"/>
              </w:rPr>
              <w:t>Modalités de c</w:t>
            </w:r>
            <w:r w:rsidR="00DB49DD" w:rsidRPr="00D05DBE">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D05DBE" w:rsidRDefault="000024F1" w:rsidP="007B79D1">
            <w:pPr>
              <w:spacing w:line="259" w:lineRule="auto"/>
              <w:jc w:val="center"/>
              <w:rPr>
                <w:rFonts w:ascii="Marianne" w:hAnsi="Marianne"/>
                <w:b/>
                <w:sz w:val="18"/>
                <w:szCs w:val="18"/>
              </w:rPr>
            </w:pPr>
            <w:r w:rsidRPr="00D05DBE">
              <w:rPr>
                <w:rFonts w:ascii="Marianne" w:hAnsi="Marianne"/>
                <w:b/>
                <w:sz w:val="18"/>
                <w:szCs w:val="18"/>
              </w:rPr>
              <w:t>Caractérisation de l’anomalie et calcul de la sanction</w:t>
            </w:r>
            <w:r w:rsidRPr="00D05DBE">
              <w:rPr>
                <w:rFonts w:ascii="Marianne" w:hAnsi="Marianne"/>
                <w:b/>
                <w:sz w:val="18"/>
                <w:szCs w:val="18"/>
                <w:vertAlign w:val="superscript"/>
              </w:rPr>
              <w:footnoteReference w:id="1"/>
            </w:r>
          </w:p>
        </w:tc>
      </w:tr>
      <w:tr w:rsidR="00AD098E" w:rsidRPr="003253E3" w14:paraId="1BF26F4F" w14:textId="77777777" w:rsidTr="00D05DBE">
        <w:trPr>
          <w:trHeight w:val="701"/>
        </w:trPr>
        <w:tc>
          <w:tcPr>
            <w:tcW w:w="6096" w:type="dxa"/>
            <w:vAlign w:val="center"/>
          </w:tcPr>
          <w:p w14:paraId="0BE5237E" w14:textId="273E81EF" w:rsidR="00AD098E" w:rsidRPr="00D05DBE" w:rsidRDefault="00AD098E" w:rsidP="0055352B">
            <w:pPr>
              <w:spacing w:line="259" w:lineRule="auto"/>
              <w:rPr>
                <w:rFonts w:ascii="Marianne" w:hAnsi="Marianne"/>
                <w:sz w:val="18"/>
                <w:szCs w:val="18"/>
              </w:rPr>
            </w:pPr>
            <w:r w:rsidRPr="00D05DBE">
              <w:rPr>
                <w:rFonts w:ascii="Marianne" w:hAnsi="Marianne"/>
                <w:sz w:val="18"/>
                <w:szCs w:val="18"/>
              </w:rPr>
              <w:t>Formation à réaliser au cours des deux premières années de l'engagement. Se référer au point 7.1.</w:t>
            </w:r>
          </w:p>
        </w:tc>
        <w:tc>
          <w:tcPr>
            <w:tcW w:w="1843" w:type="dxa"/>
            <w:vAlign w:val="center"/>
          </w:tcPr>
          <w:p w14:paraId="22324CFF" w14:textId="00456DF5" w:rsidR="00AD098E" w:rsidRPr="00D05DBE" w:rsidRDefault="00AD098E" w:rsidP="00B251CC">
            <w:pPr>
              <w:spacing w:line="259" w:lineRule="auto"/>
              <w:jc w:val="center"/>
              <w:rPr>
                <w:rFonts w:ascii="Marianne" w:hAnsi="Marianne"/>
                <w:b/>
                <w:sz w:val="18"/>
                <w:szCs w:val="18"/>
              </w:rPr>
            </w:pPr>
            <w:r w:rsidRPr="00D05DBE">
              <w:rPr>
                <w:rFonts w:ascii="Marianne" w:hAnsi="Marianne"/>
                <w:b/>
                <w:sz w:val="18"/>
                <w:szCs w:val="18"/>
              </w:rPr>
              <w:t xml:space="preserve">Avant le 15 mai </w:t>
            </w:r>
            <w:r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6EC057BF" w14:textId="34A0E6A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708F4833" w14:textId="662E955B"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Vérification de l’attestation de formation</w:t>
            </w:r>
          </w:p>
        </w:tc>
        <w:tc>
          <w:tcPr>
            <w:tcW w:w="3261" w:type="dxa"/>
            <w:vAlign w:val="center"/>
          </w:tcPr>
          <w:p w14:paraId="48876CEF" w14:textId="0D8BDFCF"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totale, d’importance égale à 0,06</w:t>
            </w:r>
          </w:p>
        </w:tc>
      </w:tr>
      <w:tr w:rsidR="00AD098E" w:rsidRPr="003253E3" w14:paraId="590662CF" w14:textId="77777777" w:rsidTr="00D05DBE">
        <w:trPr>
          <w:trHeight w:val="853"/>
        </w:trPr>
        <w:tc>
          <w:tcPr>
            <w:tcW w:w="6096" w:type="dxa"/>
            <w:vAlign w:val="center"/>
          </w:tcPr>
          <w:p w14:paraId="503DD0C8" w14:textId="331A87BE" w:rsidR="00AD098E" w:rsidRPr="00D05DBE" w:rsidRDefault="00AD098E" w:rsidP="001F7681">
            <w:pPr>
              <w:rPr>
                <w:rFonts w:ascii="Marianne" w:hAnsi="Marianne"/>
                <w:sz w:val="18"/>
                <w:szCs w:val="18"/>
              </w:rPr>
            </w:pPr>
            <w:r w:rsidRPr="00D05DBE">
              <w:rPr>
                <w:rFonts w:ascii="Marianne" w:hAnsi="Marianne"/>
                <w:sz w:val="18"/>
                <w:szCs w:val="18"/>
              </w:rPr>
              <w:t>Respecter un chargement moyen annuel supérieur à 0</w:t>
            </w:r>
            <w:r w:rsidR="001F7681">
              <w:rPr>
                <w:rFonts w:ascii="Marianne" w:hAnsi="Marianne"/>
                <w:sz w:val="18"/>
                <w:szCs w:val="18"/>
              </w:rPr>
              <w:t> </w:t>
            </w:r>
            <w:r w:rsidRPr="00D05DBE">
              <w:rPr>
                <w:rFonts w:ascii="Marianne" w:hAnsi="Marianne"/>
                <w:sz w:val="18"/>
                <w:szCs w:val="18"/>
              </w:rPr>
              <w:t>UGB/hectare de surface fourragère de l'exploitation</w:t>
            </w:r>
            <w:r w:rsidR="0093165C">
              <w:rPr>
                <w:rFonts w:ascii="Marianne" w:hAnsi="Marianne"/>
                <w:sz w:val="18"/>
                <w:szCs w:val="18"/>
              </w:rPr>
              <w:t>.</w:t>
            </w:r>
          </w:p>
        </w:tc>
        <w:tc>
          <w:tcPr>
            <w:tcW w:w="1843" w:type="dxa"/>
            <w:vAlign w:val="center"/>
          </w:tcPr>
          <w:p w14:paraId="6E7F6976" w14:textId="64B0CD6D"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6DC5AD14" w14:textId="77777777"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28FDC7C8" w14:textId="538DDA57" w:rsidR="00AD098E" w:rsidRPr="00D05DBE" w:rsidRDefault="00AD098E" w:rsidP="00AD098E">
            <w:pPr>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2628EA6" w14:textId="77777777" w:rsidR="00AD098E" w:rsidRDefault="00AD098E" w:rsidP="00AD098E">
            <w:pPr>
              <w:jc w:val="center"/>
              <w:rPr>
                <w:rFonts w:ascii="Marianne" w:hAnsi="Marianne"/>
                <w:sz w:val="18"/>
                <w:szCs w:val="18"/>
              </w:rPr>
            </w:pPr>
            <w:r w:rsidRPr="00D05DBE">
              <w:rPr>
                <w:rFonts w:ascii="Marianne" w:hAnsi="Marianne"/>
                <w:sz w:val="18"/>
                <w:szCs w:val="18"/>
              </w:rPr>
              <w:t>Anomalie réversible, dossier, totale, d’importance égale à 1</w:t>
            </w:r>
          </w:p>
          <w:p w14:paraId="532FCDDE" w14:textId="77777777" w:rsidR="00D05DBE" w:rsidRDefault="00D05DBE" w:rsidP="00AD098E">
            <w:pPr>
              <w:jc w:val="center"/>
              <w:rPr>
                <w:rFonts w:ascii="Marianne" w:hAnsi="Marianne"/>
                <w:sz w:val="18"/>
                <w:szCs w:val="18"/>
              </w:rPr>
            </w:pPr>
          </w:p>
          <w:p w14:paraId="2AE61D7F" w14:textId="4833F569" w:rsidR="00D05DBE" w:rsidRPr="00D05DBE" w:rsidRDefault="00D05DBE" w:rsidP="00D05DBE">
            <w:pPr>
              <w:jc w:val="center"/>
              <w:rPr>
                <w:rFonts w:ascii="Marianne" w:hAnsi="Marianne"/>
                <w:sz w:val="18"/>
                <w:szCs w:val="18"/>
              </w:rPr>
            </w:pPr>
            <w:r w:rsidRPr="00D05DBE">
              <w:rPr>
                <w:rFonts w:ascii="Marianne" w:hAnsi="Marianne"/>
                <w:sz w:val="18"/>
                <w:szCs w:val="18"/>
              </w:rPr>
              <w:t xml:space="preserve">Le non-respect de cette </w:t>
            </w:r>
            <w:r>
              <w:rPr>
                <w:rFonts w:ascii="Marianne" w:hAnsi="Marianne"/>
                <w:sz w:val="18"/>
                <w:szCs w:val="18"/>
              </w:rPr>
              <w:t>o</w:t>
            </w:r>
            <w:r w:rsidRPr="00D05DBE">
              <w:rPr>
                <w:rFonts w:ascii="Marianne" w:hAnsi="Marianne"/>
                <w:sz w:val="18"/>
                <w:szCs w:val="18"/>
              </w:rPr>
              <w:t>bligation entraîne une réduction de l’aide sans application de sanction.</w:t>
            </w:r>
          </w:p>
        </w:tc>
      </w:tr>
      <w:tr w:rsidR="00AD098E" w:rsidRPr="003253E3" w14:paraId="6962FFBC" w14:textId="77777777" w:rsidTr="00D05DBE">
        <w:trPr>
          <w:trHeight w:val="853"/>
        </w:trPr>
        <w:tc>
          <w:tcPr>
            <w:tcW w:w="6096" w:type="dxa"/>
            <w:vAlign w:val="center"/>
          </w:tcPr>
          <w:p w14:paraId="6F6C8881" w14:textId="53D7A288" w:rsidR="00AD098E" w:rsidRPr="00D05DBE" w:rsidRDefault="00AD098E" w:rsidP="001F7681">
            <w:pPr>
              <w:spacing w:line="259" w:lineRule="auto"/>
              <w:rPr>
                <w:rFonts w:ascii="Marianne" w:hAnsi="Marianne"/>
                <w:sz w:val="18"/>
                <w:szCs w:val="18"/>
              </w:rPr>
            </w:pPr>
            <w:r w:rsidRPr="00D05DBE">
              <w:rPr>
                <w:rFonts w:ascii="Marianne" w:hAnsi="Marianne"/>
                <w:sz w:val="18"/>
                <w:szCs w:val="18"/>
              </w:rPr>
              <w:t xml:space="preserve">Respecter un chargement moyen annuel non nul et au maximum de </w:t>
            </w:r>
            <w:r w:rsidRPr="00D05DBE">
              <w:rPr>
                <w:rFonts w:ascii="Marianne" w:hAnsi="Marianne"/>
                <w:sz w:val="18"/>
                <w:szCs w:val="18"/>
                <w:highlight w:val="yellow"/>
              </w:rPr>
              <w:t>W</w:t>
            </w:r>
            <w:r w:rsidR="001F7681">
              <w:rPr>
                <w:rFonts w:ascii="Marianne" w:hAnsi="Marianne"/>
                <w:sz w:val="18"/>
                <w:szCs w:val="18"/>
              </w:rPr>
              <w:t> </w:t>
            </w:r>
            <w:r w:rsidRPr="00D05DBE">
              <w:rPr>
                <w:rFonts w:ascii="Marianne" w:hAnsi="Marianne"/>
                <w:sz w:val="18"/>
                <w:szCs w:val="18"/>
              </w:rPr>
              <w:t>UGB/hectare de surface fourragère de l'exploitation. Se référer aux points 7.2 et 7.6.</w:t>
            </w:r>
          </w:p>
        </w:tc>
        <w:tc>
          <w:tcPr>
            <w:tcW w:w="1843" w:type="dxa"/>
            <w:vAlign w:val="center"/>
          </w:tcPr>
          <w:p w14:paraId="31BDA803" w14:textId="3B1007AF"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6050EC2" w14:textId="77777777" w:rsidR="00AD098E" w:rsidRPr="00D05DBE" w:rsidRDefault="00AD098E" w:rsidP="00AD098E">
            <w:pPr>
              <w:jc w:val="center"/>
              <w:rPr>
                <w:rFonts w:ascii="Marianne" w:hAnsi="Marianne"/>
                <w:b/>
                <w:sz w:val="18"/>
                <w:szCs w:val="18"/>
              </w:rPr>
            </w:pPr>
            <w:r w:rsidRPr="00D05DBE">
              <w:rPr>
                <w:rFonts w:ascii="Marianne" w:hAnsi="Marianne"/>
                <w:b/>
                <w:sz w:val="18"/>
                <w:szCs w:val="18"/>
              </w:rPr>
              <w:t>Contrôle administratif</w:t>
            </w:r>
          </w:p>
          <w:p w14:paraId="53E34B56" w14:textId="39C8123E"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Sur la base des éléments du dossier PAC</w:t>
            </w:r>
          </w:p>
        </w:tc>
        <w:tc>
          <w:tcPr>
            <w:tcW w:w="3261" w:type="dxa"/>
            <w:vAlign w:val="center"/>
          </w:tcPr>
          <w:p w14:paraId="51CE10B0" w14:textId="6357FD40"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29068422" w14:textId="77777777" w:rsidTr="00D05DBE">
        <w:trPr>
          <w:trHeight w:val="836"/>
        </w:trPr>
        <w:tc>
          <w:tcPr>
            <w:tcW w:w="6096" w:type="dxa"/>
            <w:vAlign w:val="center"/>
          </w:tcPr>
          <w:p w14:paraId="33F54F01" w14:textId="7ED1206B" w:rsidR="00AD098E" w:rsidRPr="00D05DBE" w:rsidRDefault="00AD098E" w:rsidP="0055352B">
            <w:pPr>
              <w:spacing w:line="259" w:lineRule="auto"/>
              <w:rPr>
                <w:rFonts w:ascii="Marianne" w:hAnsi="Marianne"/>
                <w:sz w:val="18"/>
                <w:szCs w:val="18"/>
              </w:rPr>
            </w:pPr>
            <w:r w:rsidRPr="00D05DBE">
              <w:rPr>
                <w:rFonts w:ascii="Marianne" w:hAnsi="Marianne"/>
                <w:sz w:val="18"/>
                <w:szCs w:val="18"/>
              </w:rPr>
              <w:t xml:space="preserve">Respecter une part minimale de </w:t>
            </w:r>
            <w:r w:rsidRPr="00D05DBE">
              <w:rPr>
                <w:rFonts w:ascii="Marianne" w:hAnsi="Marianne"/>
                <w:sz w:val="18"/>
                <w:szCs w:val="18"/>
                <w:highlight w:val="yellow"/>
              </w:rPr>
              <w:t>X</w:t>
            </w:r>
            <w:r w:rsidR="001F7681">
              <w:rPr>
                <w:rFonts w:ascii="Marianne" w:hAnsi="Marianne"/>
                <w:sz w:val="18"/>
                <w:szCs w:val="18"/>
              </w:rPr>
              <w:t> </w:t>
            </w:r>
            <w:r w:rsidRPr="00D05DBE">
              <w:rPr>
                <w:rFonts w:ascii="Marianne" w:hAnsi="Marianne"/>
                <w:sz w:val="18"/>
                <w:szCs w:val="18"/>
              </w:rPr>
              <w:t>% de surface en herbe dans la SAU de l'exploitation. Se référer au point 7.2.</w:t>
            </w:r>
          </w:p>
        </w:tc>
        <w:tc>
          <w:tcPr>
            <w:tcW w:w="1843" w:type="dxa"/>
            <w:vAlign w:val="center"/>
          </w:tcPr>
          <w:p w14:paraId="64E4B659" w14:textId="2CC8B629"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w:t>
            </w:r>
            <w:r w:rsidR="00AD098E"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16839799" w14:textId="1115ED04"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35345E22" w14:textId="2A9DF389"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350C041C" w14:textId="7B2277FB"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259F98B9" w14:textId="77777777" w:rsidTr="00D05DBE">
        <w:trPr>
          <w:trHeight w:val="834"/>
        </w:trPr>
        <w:tc>
          <w:tcPr>
            <w:tcW w:w="6096" w:type="dxa"/>
            <w:vAlign w:val="center"/>
          </w:tcPr>
          <w:p w14:paraId="5CEA6E5C" w14:textId="77777777" w:rsidR="00AD098E" w:rsidRDefault="00AD098E" w:rsidP="00025CC9">
            <w:pPr>
              <w:spacing w:line="259" w:lineRule="auto"/>
              <w:rPr>
                <w:rFonts w:ascii="Marianne" w:hAnsi="Marianne"/>
                <w:sz w:val="18"/>
                <w:szCs w:val="18"/>
              </w:rPr>
            </w:pPr>
            <w:r w:rsidRPr="00D05DBE">
              <w:rPr>
                <w:rFonts w:ascii="Marianne" w:hAnsi="Marianne"/>
                <w:sz w:val="18"/>
                <w:szCs w:val="18"/>
              </w:rPr>
              <w:t xml:space="preserve">Respecter une part maximale </w:t>
            </w:r>
            <w:r w:rsidRPr="00D05DBE">
              <w:rPr>
                <w:rFonts w:ascii="Marianne" w:hAnsi="Marianne"/>
                <w:sz w:val="18"/>
                <w:szCs w:val="18"/>
                <w:highlight w:val="yellow"/>
              </w:rPr>
              <w:t>Y</w:t>
            </w:r>
            <w:r w:rsidR="001F7681">
              <w:rPr>
                <w:rFonts w:ascii="Marianne" w:hAnsi="Marianne"/>
                <w:sz w:val="18"/>
                <w:szCs w:val="18"/>
              </w:rPr>
              <w:t> </w:t>
            </w:r>
            <w:r w:rsidRPr="00D05DBE">
              <w:rPr>
                <w:rFonts w:ascii="Marianne" w:hAnsi="Marianne"/>
                <w:sz w:val="18"/>
                <w:szCs w:val="18"/>
              </w:rPr>
              <w:t xml:space="preserve">% de surface </w:t>
            </w:r>
            <w:r w:rsidR="00034FD5" w:rsidRPr="004B7A02">
              <w:rPr>
                <w:rFonts w:ascii="Marianne" w:hAnsi="Marianne"/>
                <w:sz w:val="18"/>
                <w:szCs w:val="18"/>
              </w:rPr>
              <w:t>en maïs</w:t>
            </w:r>
            <w:r w:rsidR="00034FD5">
              <w:rPr>
                <w:rFonts w:ascii="Marianne" w:hAnsi="Marianne"/>
                <w:sz w:val="18"/>
                <w:szCs w:val="18"/>
              </w:rPr>
              <w:t xml:space="preserve"> avec la précision </w:t>
            </w:r>
            <w:r w:rsidR="001F7681">
              <w:rPr>
                <w:rFonts w:ascii="Marianne" w:hAnsi="Marianne"/>
                <w:sz w:val="18"/>
                <w:szCs w:val="18"/>
              </w:rPr>
              <w:t>« </w:t>
            </w:r>
            <w:r w:rsidR="00034FD5" w:rsidRPr="00313B82">
              <w:rPr>
                <w:rFonts w:ascii="Marianne" w:hAnsi="Marianne"/>
                <w:sz w:val="18"/>
                <w:szCs w:val="18"/>
              </w:rPr>
              <w:t>Récolte ensilage</w:t>
            </w:r>
            <w:r w:rsidR="00034FD5">
              <w:rPr>
                <w:rFonts w:ascii="Marianne" w:hAnsi="Marianne"/>
                <w:sz w:val="18"/>
                <w:szCs w:val="18"/>
              </w:rPr>
              <w:t> »</w:t>
            </w:r>
            <w:r w:rsidRPr="00D05DBE">
              <w:rPr>
                <w:rFonts w:ascii="Marianne" w:hAnsi="Marianne"/>
                <w:sz w:val="18"/>
                <w:szCs w:val="18"/>
              </w:rPr>
              <w:t xml:space="preserve"> dans la surface fourragère de l'exploitation. Se référer au point 7.2.</w:t>
            </w:r>
          </w:p>
          <w:p w14:paraId="1E5FC59A" w14:textId="77777777" w:rsidR="00A178CC" w:rsidRDefault="00A178CC" w:rsidP="00025CC9">
            <w:pPr>
              <w:spacing w:line="259" w:lineRule="auto"/>
              <w:rPr>
                <w:rFonts w:ascii="Marianne" w:hAnsi="Marianne"/>
                <w:sz w:val="18"/>
                <w:szCs w:val="18"/>
              </w:rPr>
            </w:pPr>
          </w:p>
          <w:p w14:paraId="4687FCF4" w14:textId="176E4FF5" w:rsidR="00A178CC" w:rsidRPr="00A178CC" w:rsidRDefault="00A178CC" w:rsidP="00A178CC">
            <w:pPr>
              <w:rPr>
                <w:rFonts w:ascii="Marianne" w:hAnsi="Marianne"/>
                <w:b/>
                <w:color w:val="FF0000"/>
                <w:sz w:val="18"/>
                <w:szCs w:val="20"/>
              </w:rPr>
            </w:pPr>
            <w:r w:rsidRPr="006D304E">
              <w:rPr>
                <w:rFonts w:ascii="Marianne" w:hAnsi="Marianne"/>
                <w:color w:val="FF0000"/>
                <w:sz w:val="18"/>
                <w:szCs w:val="20"/>
                <w:u w:val="single"/>
              </w:rPr>
              <w:t>A noter :</w:t>
            </w:r>
            <w:r w:rsidRPr="006D304E">
              <w:rPr>
                <w:rFonts w:ascii="Marianne" w:hAnsi="Marianne"/>
                <w:color w:val="FF0000"/>
                <w:sz w:val="18"/>
                <w:szCs w:val="20"/>
              </w:rPr>
              <w:t xml:space="preserve"> </w:t>
            </w:r>
            <w:r w:rsidRPr="0072734E">
              <w:rPr>
                <w:rFonts w:ascii="Marianne" w:hAnsi="Marianne"/>
                <w:color w:val="FF0000"/>
                <w:sz w:val="18"/>
                <w:szCs w:val="20"/>
              </w:rPr>
              <w:t xml:space="preserve">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w:t>
            </w:r>
            <w:r>
              <w:rPr>
                <w:rFonts w:ascii="Marianne" w:hAnsi="Marianne"/>
                <w:color w:val="FF0000"/>
                <w:sz w:val="18"/>
                <w:szCs w:val="20"/>
              </w:rPr>
              <w:t>La présence</w:t>
            </w:r>
            <w:r w:rsidRPr="0072734E">
              <w:rPr>
                <w:rFonts w:ascii="Marianne" w:hAnsi="Marianne"/>
                <w:color w:val="FF0000"/>
                <w:sz w:val="18"/>
                <w:szCs w:val="20"/>
              </w:rPr>
              <w:t xml:space="preserve"> de maïs sera vérifiée en contrôle sur place.</w:t>
            </w:r>
          </w:p>
        </w:tc>
        <w:tc>
          <w:tcPr>
            <w:tcW w:w="1843" w:type="dxa"/>
            <w:vAlign w:val="center"/>
          </w:tcPr>
          <w:p w14:paraId="6A0009F5" w14:textId="0C7463D1"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w:t>
            </w:r>
            <w:r w:rsidR="00AD098E"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48BAB664" w14:textId="102C9DE5"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1E8AFCBC" w14:textId="17296E44"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50E6E05" w14:textId="3A4C9114"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4BD96A4C" w14:textId="77777777" w:rsidTr="00A178CC">
        <w:trPr>
          <w:cantSplit/>
          <w:trHeight w:val="748"/>
        </w:trPr>
        <w:tc>
          <w:tcPr>
            <w:tcW w:w="6096" w:type="dxa"/>
            <w:vAlign w:val="center"/>
          </w:tcPr>
          <w:p w14:paraId="6EC4CBE1" w14:textId="6EBD684A" w:rsidR="00AD098E" w:rsidRPr="00D05DBE" w:rsidRDefault="00AD098E" w:rsidP="00025CC9">
            <w:pPr>
              <w:rPr>
                <w:rFonts w:ascii="Marianne" w:hAnsi="Marianne"/>
                <w:sz w:val="18"/>
                <w:szCs w:val="18"/>
              </w:rPr>
            </w:pPr>
            <w:r w:rsidRPr="00D05DBE">
              <w:rPr>
                <w:rFonts w:ascii="Marianne" w:hAnsi="Marianne"/>
                <w:sz w:val="18"/>
                <w:szCs w:val="18"/>
              </w:rPr>
              <w:t xml:space="preserve">Respecter une part minimale de </w:t>
            </w:r>
            <w:r w:rsidRPr="00D05DBE">
              <w:rPr>
                <w:rFonts w:ascii="Marianne" w:hAnsi="Marianne"/>
                <w:sz w:val="18"/>
                <w:szCs w:val="18"/>
                <w:highlight w:val="yellow"/>
              </w:rPr>
              <w:t>Z</w:t>
            </w:r>
            <w:r w:rsidR="001F7681">
              <w:rPr>
                <w:rFonts w:ascii="Marianne" w:hAnsi="Marianne"/>
                <w:sz w:val="18"/>
                <w:szCs w:val="18"/>
              </w:rPr>
              <w:t> </w:t>
            </w:r>
            <w:r w:rsidRPr="00D05DBE">
              <w:rPr>
                <w:rFonts w:ascii="Marianne" w:hAnsi="Marianne"/>
                <w:sz w:val="18"/>
                <w:szCs w:val="18"/>
              </w:rPr>
              <w:t xml:space="preserve">% </w:t>
            </w:r>
            <w:r w:rsidR="00025CC9" w:rsidRPr="00025CC9">
              <w:rPr>
                <w:rFonts w:ascii="Marianne" w:hAnsi="Marianne"/>
                <w:i/>
                <w:sz w:val="18"/>
                <w:highlight w:val="yellow"/>
              </w:rPr>
              <w:t>[</w:t>
            </w:r>
            <w:r w:rsidR="00025CC9">
              <w:rPr>
                <w:rFonts w:ascii="Marianne" w:hAnsi="Marianne"/>
                <w:i/>
                <w:sz w:val="18"/>
                <w:highlight w:val="yellow"/>
              </w:rPr>
              <w:t>Z</w:t>
            </w:r>
            <w:r w:rsidR="001F7681">
              <w:rPr>
                <w:rFonts w:ascii="Marianne" w:hAnsi="Marianne"/>
                <w:i/>
                <w:sz w:val="18"/>
                <w:highlight w:val="yellow"/>
              </w:rPr>
              <w:t> </w:t>
            </w:r>
            <w:r w:rsidR="00025CC9">
              <w:rPr>
                <w:rFonts w:ascii="Marianne" w:hAnsi="Marianne"/>
                <w:i/>
                <w:sz w:val="18"/>
                <w:highlight w:val="yellow"/>
              </w:rPr>
              <w:t>&gt;</w:t>
            </w:r>
            <w:r w:rsidR="001F7681">
              <w:rPr>
                <w:rFonts w:ascii="Marianne" w:hAnsi="Marianne"/>
                <w:i/>
                <w:sz w:val="18"/>
                <w:highlight w:val="yellow"/>
              </w:rPr>
              <w:t> </w:t>
            </w:r>
            <w:r w:rsidR="00025CC9" w:rsidRPr="00025CC9">
              <w:rPr>
                <w:rFonts w:ascii="Marianne" w:hAnsi="Marianne"/>
                <w:i/>
                <w:sz w:val="18"/>
                <w:highlight w:val="yellow"/>
              </w:rPr>
              <w:t>0]</w:t>
            </w:r>
            <w:r w:rsidR="00025CC9" w:rsidRPr="00D012D5">
              <w:rPr>
                <w:i/>
                <w:sz w:val="18"/>
              </w:rPr>
              <w:t xml:space="preserve"> </w:t>
            </w:r>
            <w:r w:rsidRPr="00D05DBE">
              <w:rPr>
                <w:rFonts w:ascii="Marianne" w:hAnsi="Marianne"/>
                <w:sz w:val="18"/>
                <w:szCs w:val="18"/>
              </w:rPr>
              <w:t>de surfaces en prairies permanentes dans la SAU de l'exploitation. Se référer au point 7.2.</w:t>
            </w:r>
          </w:p>
        </w:tc>
        <w:tc>
          <w:tcPr>
            <w:tcW w:w="1843" w:type="dxa"/>
            <w:vAlign w:val="center"/>
          </w:tcPr>
          <w:p w14:paraId="0ECE6EDA" w14:textId="738F47F5"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6359D59C" w14:textId="77777777"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207F5B44" w14:textId="0864BEBB" w:rsidR="00AD098E" w:rsidRPr="00D05DBE" w:rsidRDefault="00AD098E" w:rsidP="00AD098E">
            <w:pPr>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0DD10C6" w14:textId="4CA22D47" w:rsidR="00AD098E" w:rsidRPr="00D05DBE" w:rsidRDefault="00AD098E" w:rsidP="00AD098E">
            <w:pPr>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0,2</w:t>
            </w:r>
          </w:p>
        </w:tc>
      </w:tr>
      <w:tr w:rsidR="00AD098E" w:rsidRPr="003253E3" w14:paraId="4EE42C5F" w14:textId="77777777" w:rsidTr="00D05DBE">
        <w:trPr>
          <w:trHeight w:val="748"/>
        </w:trPr>
        <w:tc>
          <w:tcPr>
            <w:tcW w:w="6096" w:type="dxa"/>
            <w:vAlign w:val="center"/>
          </w:tcPr>
          <w:p w14:paraId="2AA8E3E9" w14:textId="77777777" w:rsidR="00AD098E" w:rsidRPr="00D05DBE" w:rsidRDefault="00AD098E" w:rsidP="00AD098E">
            <w:pPr>
              <w:spacing w:line="259" w:lineRule="auto"/>
              <w:rPr>
                <w:rFonts w:ascii="Marianne" w:hAnsi="Marianne"/>
                <w:sz w:val="18"/>
                <w:szCs w:val="18"/>
              </w:rPr>
            </w:pPr>
            <w:r w:rsidRPr="00D05DBE">
              <w:rPr>
                <w:rFonts w:ascii="Marianne" w:hAnsi="Marianne"/>
                <w:sz w:val="18"/>
                <w:szCs w:val="18"/>
              </w:rPr>
              <w:t>Respecter un niveau maximal annuel d'achats de concentrés :</w:t>
            </w:r>
          </w:p>
          <w:p w14:paraId="2C3C1948" w14:textId="4848829B" w:rsidR="00AD098E" w:rsidRPr="00D05DBE" w:rsidRDefault="00AD098E" w:rsidP="00AD098E">
            <w:pPr>
              <w:spacing w:line="259" w:lineRule="auto"/>
              <w:rPr>
                <w:rFonts w:ascii="Marianne" w:hAnsi="Marianne"/>
                <w:sz w:val="18"/>
                <w:szCs w:val="18"/>
              </w:rPr>
            </w:pPr>
            <w:r w:rsidRPr="00D05DBE">
              <w:rPr>
                <w:rFonts w:ascii="Marianne" w:hAnsi="Marianne"/>
                <w:sz w:val="18"/>
                <w:szCs w:val="18"/>
              </w:rPr>
              <w:t>- 800</w:t>
            </w:r>
            <w:r w:rsidR="001F7681">
              <w:rPr>
                <w:rFonts w:ascii="Marianne" w:hAnsi="Marianne"/>
                <w:sz w:val="18"/>
                <w:szCs w:val="18"/>
              </w:rPr>
              <w:t> </w:t>
            </w:r>
            <w:r w:rsidRPr="00D05DBE">
              <w:rPr>
                <w:rFonts w:ascii="Marianne" w:hAnsi="Marianne"/>
                <w:sz w:val="18"/>
                <w:szCs w:val="18"/>
              </w:rPr>
              <w:t>kg/UGB bovine ou équine,</w:t>
            </w:r>
          </w:p>
          <w:p w14:paraId="18A2A0C2" w14:textId="20FA2B2B" w:rsidR="00AD098E" w:rsidRPr="00D05DBE" w:rsidRDefault="00AD098E" w:rsidP="00AD098E">
            <w:pPr>
              <w:spacing w:line="259" w:lineRule="auto"/>
              <w:rPr>
                <w:rFonts w:ascii="Marianne" w:hAnsi="Marianne"/>
                <w:sz w:val="18"/>
                <w:szCs w:val="18"/>
                <w:lang w:val="en-US"/>
              </w:rPr>
            </w:pPr>
            <w:r w:rsidRPr="00D05DBE">
              <w:rPr>
                <w:rFonts w:ascii="Marianne" w:hAnsi="Marianne"/>
                <w:sz w:val="18"/>
                <w:szCs w:val="18"/>
                <w:lang w:val="en-US"/>
              </w:rPr>
              <w:t>- 1000</w:t>
            </w:r>
            <w:r w:rsidR="001F7681">
              <w:rPr>
                <w:rFonts w:ascii="Marianne" w:hAnsi="Marianne"/>
                <w:sz w:val="18"/>
                <w:szCs w:val="18"/>
                <w:lang w:val="en-US"/>
              </w:rPr>
              <w:t> </w:t>
            </w:r>
            <w:r w:rsidRPr="00D05DBE">
              <w:rPr>
                <w:rFonts w:ascii="Marianne" w:hAnsi="Marianne"/>
                <w:sz w:val="18"/>
                <w:szCs w:val="18"/>
                <w:lang w:val="en-US"/>
              </w:rPr>
              <w:t>kg/UGB ovine,</w:t>
            </w:r>
          </w:p>
          <w:p w14:paraId="76423B7A" w14:textId="5D467381" w:rsidR="00AD098E" w:rsidRPr="00D05DBE" w:rsidRDefault="00AD098E" w:rsidP="00AD098E">
            <w:pPr>
              <w:spacing w:line="259" w:lineRule="auto"/>
              <w:rPr>
                <w:rFonts w:ascii="Marianne" w:hAnsi="Marianne"/>
                <w:sz w:val="18"/>
                <w:szCs w:val="18"/>
                <w:lang w:val="en-US"/>
              </w:rPr>
            </w:pPr>
            <w:r w:rsidRPr="00D05DBE">
              <w:rPr>
                <w:rFonts w:ascii="Marianne" w:hAnsi="Marianne"/>
                <w:sz w:val="18"/>
                <w:szCs w:val="18"/>
                <w:lang w:val="en-US"/>
              </w:rPr>
              <w:t>- 1600</w:t>
            </w:r>
            <w:r w:rsidR="001F7681">
              <w:rPr>
                <w:rFonts w:ascii="Marianne" w:hAnsi="Marianne"/>
                <w:sz w:val="18"/>
                <w:szCs w:val="18"/>
                <w:lang w:val="en-US"/>
              </w:rPr>
              <w:t> </w:t>
            </w:r>
            <w:r w:rsidRPr="00D05DBE">
              <w:rPr>
                <w:rFonts w:ascii="Marianne" w:hAnsi="Marianne"/>
                <w:sz w:val="18"/>
                <w:szCs w:val="18"/>
                <w:lang w:val="en-US"/>
              </w:rPr>
              <w:t>kg/UGB caprine.</w:t>
            </w:r>
          </w:p>
          <w:p w14:paraId="3BD9460D" w14:textId="77777777" w:rsidR="00735377" w:rsidRPr="00D05DBE" w:rsidRDefault="00735377" w:rsidP="00AD098E">
            <w:pPr>
              <w:spacing w:line="259" w:lineRule="auto"/>
              <w:rPr>
                <w:rFonts w:ascii="Marianne" w:hAnsi="Marianne"/>
                <w:sz w:val="4"/>
                <w:szCs w:val="4"/>
                <w:lang w:val="en-US"/>
              </w:rPr>
            </w:pPr>
          </w:p>
          <w:p w14:paraId="08265AB7" w14:textId="6E63AC3B" w:rsidR="00735377" w:rsidRPr="00D05DBE" w:rsidRDefault="00735377" w:rsidP="00735377">
            <w:pPr>
              <w:spacing w:line="259" w:lineRule="auto"/>
              <w:rPr>
                <w:rFonts w:ascii="Marianne" w:hAnsi="Marianne"/>
                <w:sz w:val="18"/>
                <w:szCs w:val="18"/>
                <w:lang w:val="en-US"/>
              </w:rPr>
            </w:pPr>
            <w:r w:rsidRPr="00D05DBE">
              <w:rPr>
                <w:rFonts w:ascii="Marianne" w:hAnsi="Marianne"/>
                <w:sz w:val="18"/>
                <w:szCs w:val="18"/>
              </w:rPr>
              <w:t>Se référer au point 7.3.</w:t>
            </w:r>
          </w:p>
        </w:tc>
        <w:tc>
          <w:tcPr>
            <w:tcW w:w="1843" w:type="dxa"/>
            <w:vAlign w:val="center"/>
          </w:tcPr>
          <w:p w14:paraId="4272D195" w14:textId="1E5F3FB0"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w:t>
            </w:r>
            <w:r w:rsidR="00AD098E"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6FC36315" w14:textId="359D7E69"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49DF1652" w14:textId="149F1209"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Factures d’achat de concentrés et comptabilité matière (notamment : factures, balances)</w:t>
            </w:r>
          </w:p>
        </w:tc>
        <w:tc>
          <w:tcPr>
            <w:tcW w:w="3261" w:type="dxa"/>
            <w:vAlign w:val="center"/>
          </w:tcPr>
          <w:p w14:paraId="0E6835CA" w14:textId="4A75E9E0"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5 %), d’importance égale à 0,</w:t>
            </w:r>
            <w:r w:rsidR="00D05DBE">
              <w:rPr>
                <w:rFonts w:ascii="Marianne" w:hAnsi="Marianne"/>
                <w:sz w:val="18"/>
                <w:szCs w:val="18"/>
              </w:rPr>
              <w:t>4.</w:t>
            </w:r>
          </w:p>
        </w:tc>
      </w:tr>
      <w:tr w:rsidR="00AD098E" w:rsidRPr="003253E3" w14:paraId="7828960E" w14:textId="77777777" w:rsidTr="00D05DBE">
        <w:trPr>
          <w:trHeight w:val="917"/>
        </w:trPr>
        <w:tc>
          <w:tcPr>
            <w:tcW w:w="6096" w:type="dxa"/>
            <w:vAlign w:val="center"/>
          </w:tcPr>
          <w:p w14:paraId="5E5F43D5" w14:textId="1B126090" w:rsidR="00AD098E" w:rsidRPr="00D05DBE" w:rsidRDefault="00AD098E" w:rsidP="00201282">
            <w:pPr>
              <w:spacing w:line="259" w:lineRule="auto"/>
              <w:rPr>
                <w:rFonts w:ascii="Marianne" w:hAnsi="Marianne"/>
                <w:sz w:val="18"/>
                <w:szCs w:val="18"/>
              </w:rPr>
            </w:pPr>
            <w:r w:rsidRPr="00D05DBE">
              <w:rPr>
                <w:rFonts w:ascii="Marianne" w:hAnsi="Marianne" w:cs="Calibri"/>
                <w:sz w:val="18"/>
                <w:szCs w:val="18"/>
              </w:rPr>
              <w:t>Ne pas utiliser de produits phytosanitaires sur au moins 90</w:t>
            </w:r>
            <w:r w:rsidR="001F7681">
              <w:rPr>
                <w:rFonts w:ascii="Marianne" w:hAnsi="Marianne" w:cs="Calibri"/>
                <w:sz w:val="18"/>
                <w:szCs w:val="18"/>
              </w:rPr>
              <w:t> </w:t>
            </w:r>
            <w:r w:rsidRPr="00D05DBE">
              <w:rPr>
                <w:rFonts w:ascii="Marianne" w:hAnsi="Marianne" w:cs="Calibri"/>
                <w:sz w:val="18"/>
                <w:szCs w:val="18"/>
              </w:rPr>
              <w:t>% des prairies permanentes</w:t>
            </w:r>
            <w:r w:rsidR="00E32EED">
              <w:rPr>
                <w:rFonts w:ascii="Marianne" w:hAnsi="Marianne" w:cs="Calibri"/>
                <w:sz w:val="18"/>
                <w:szCs w:val="18"/>
              </w:rPr>
              <w:t xml:space="preserve"> de l’exploitation</w:t>
            </w:r>
            <w:r w:rsidRPr="00D05DBE">
              <w:rPr>
                <w:rFonts w:ascii="Marianne" w:hAnsi="Marianne" w:cs="Calibri"/>
                <w:sz w:val="18"/>
                <w:szCs w:val="18"/>
              </w:rPr>
              <w:t>.</w:t>
            </w:r>
          </w:p>
        </w:tc>
        <w:tc>
          <w:tcPr>
            <w:tcW w:w="1843" w:type="dxa"/>
            <w:vAlign w:val="center"/>
          </w:tcPr>
          <w:p w14:paraId="07BA298F" w14:textId="198C33F2"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98ADEA8" w14:textId="118099D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0BD91677" w14:textId="6A4CE1CE"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Vérification du cahier d’enregistrement</w:t>
            </w:r>
          </w:p>
        </w:tc>
        <w:tc>
          <w:tcPr>
            <w:tcW w:w="3261" w:type="dxa"/>
            <w:vAlign w:val="center"/>
          </w:tcPr>
          <w:p w14:paraId="223F7999" w14:textId="2A7ED1E3" w:rsidR="00AD098E" w:rsidRPr="00D05DBE" w:rsidRDefault="005E5425" w:rsidP="00AD098E">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201282" w:rsidRPr="003253E3" w14:paraId="2BAA1B9A" w14:textId="77777777" w:rsidTr="00D264D4">
        <w:trPr>
          <w:trHeight w:val="917"/>
        </w:trPr>
        <w:tc>
          <w:tcPr>
            <w:tcW w:w="6096" w:type="dxa"/>
            <w:vAlign w:val="center"/>
          </w:tcPr>
          <w:p w14:paraId="62F780A6" w14:textId="78C319A0" w:rsidR="00201282" w:rsidRPr="00D05DBE" w:rsidRDefault="00201282" w:rsidP="00201282">
            <w:pPr>
              <w:spacing w:line="259" w:lineRule="auto"/>
              <w:rPr>
                <w:rFonts w:ascii="Marianne" w:hAnsi="Marianne"/>
                <w:sz w:val="18"/>
                <w:szCs w:val="18"/>
              </w:rPr>
            </w:pPr>
            <w:r w:rsidRPr="00D05DBE">
              <w:rPr>
                <w:rFonts w:ascii="Marianne" w:hAnsi="Marianne" w:cs="Calibri"/>
                <w:sz w:val="18"/>
                <w:szCs w:val="18"/>
              </w:rPr>
              <w:t>Ne pas utiliser de produits phytosanitaires sur au moins 90</w:t>
            </w:r>
            <w:r w:rsidR="001F7681">
              <w:rPr>
                <w:rFonts w:ascii="Marianne" w:hAnsi="Marianne" w:cs="Calibri"/>
                <w:sz w:val="18"/>
                <w:szCs w:val="18"/>
              </w:rPr>
              <w:t> </w:t>
            </w:r>
            <w:r w:rsidRPr="00D05DBE">
              <w:rPr>
                <w:rFonts w:ascii="Marianne" w:hAnsi="Marianne" w:cs="Calibri"/>
                <w:sz w:val="18"/>
                <w:szCs w:val="18"/>
              </w:rPr>
              <w:t>% des prairies temporaires</w:t>
            </w:r>
            <w:r w:rsidR="00E32EED">
              <w:rPr>
                <w:rFonts w:ascii="Marianne" w:hAnsi="Marianne" w:cs="Calibri"/>
                <w:sz w:val="18"/>
                <w:szCs w:val="18"/>
              </w:rPr>
              <w:t xml:space="preserve"> de l’exploitation</w:t>
            </w:r>
            <w:r w:rsidRPr="00D05DBE">
              <w:rPr>
                <w:rFonts w:ascii="Marianne" w:hAnsi="Marianne" w:cs="Calibri"/>
                <w:sz w:val="18"/>
                <w:szCs w:val="18"/>
              </w:rPr>
              <w:t>.</w:t>
            </w:r>
          </w:p>
        </w:tc>
        <w:tc>
          <w:tcPr>
            <w:tcW w:w="1843" w:type="dxa"/>
            <w:vAlign w:val="center"/>
          </w:tcPr>
          <w:p w14:paraId="4C0F45C2" w14:textId="77777777" w:rsidR="00201282" w:rsidRPr="00D05DBE" w:rsidRDefault="00201282" w:rsidP="00D264D4">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00F3FB12" w14:textId="77777777" w:rsidR="00201282" w:rsidRPr="00D05DBE" w:rsidRDefault="00201282" w:rsidP="00D264D4">
            <w:pPr>
              <w:spacing w:line="259" w:lineRule="auto"/>
              <w:jc w:val="center"/>
              <w:rPr>
                <w:rFonts w:ascii="Marianne" w:hAnsi="Marianne"/>
                <w:sz w:val="18"/>
                <w:szCs w:val="18"/>
              </w:rPr>
            </w:pPr>
            <w:r w:rsidRPr="00D05DBE">
              <w:rPr>
                <w:rFonts w:ascii="Marianne" w:hAnsi="Marianne"/>
                <w:b/>
                <w:sz w:val="18"/>
                <w:szCs w:val="18"/>
              </w:rPr>
              <w:t>Contrôle sur place</w:t>
            </w:r>
          </w:p>
          <w:p w14:paraId="2AF3A1FB" w14:textId="77777777" w:rsidR="00201282" w:rsidRPr="00D05DBE" w:rsidRDefault="00201282" w:rsidP="00D264D4">
            <w:pPr>
              <w:spacing w:line="259" w:lineRule="auto"/>
              <w:jc w:val="center"/>
              <w:rPr>
                <w:rFonts w:ascii="Marianne" w:hAnsi="Marianne"/>
                <w:b/>
                <w:sz w:val="18"/>
                <w:szCs w:val="18"/>
              </w:rPr>
            </w:pPr>
            <w:r w:rsidRPr="00D05DBE">
              <w:rPr>
                <w:rFonts w:ascii="Marianne" w:hAnsi="Marianne"/>
                <w:sz w:val="18"/>
                <w:szCs w:val="18"/>
              </w:rPr>
              <w:t>Vérification du cahier d’enregistrement</w:t>
            </w:r>
          </w:p>
        </w:tc>
        <w:tc>
          <w:tcPr>
            <w:tcW w:w="3261" w:type="dxa"/>
            <w:vAlign w:val="center"/>
          </w:tcPr>
          <w:p w14:paraId="5F99D5C0" w14:textId="77777777" w:rsidR="00201282" w:rsidRPr="00D05DBE" w:rsidRDefault="00201282" w:rsidP="00D264D4">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AD098E" w:rsidRPr="003253E3" w14:paraId="60D92998" w14:textId="77777777" w:rsidTr="00D05DBE">
        <w:trPr>
          <w:trHeight w:val="946"/>
        </w:trPr>
        <w:tc>
          <w:tcPr>
            <w:tcW w:w="6096" w:type="dxa"/>
            <w:vAlign w:val="center"/>
          </w:tcPr>
          <w:p w14:paraId="405459F6" w14:textId="15F6F932" w:rsidR="00AD098E" w:rsidRPr="00D05DBE" w:rsidRDefault="00AD098E" w:rsidP="0055352B">
            <w:pPr>
              <w:rPr>
                <w:rFonts w:ascii="Marianne" w:hAnsi="Marianne" w:cs="Calibri"/>
                <w:sz w:val="18"/>
                <w:szCs w:val="18"/>
              </w:rPr>
            </w:pPr>
            <w:r w:rsidRPr="00D05DBE">
              <w:rPr>
                <w:rFonts w:ascii="Marianne" w:hAnsi="Marianne" w:cs="Calibri"/>
                <w:sz w:val="18"/>
                <w:szCs w:val="18"/>
              </w:rPr>
              <w:t>Respecter l'équilibre de fertilisation azotée sur au moins 90</w:t>
            </w:r>
            <w:r w:rsidR="001F7681">
              <w:rPr>
                <w:rFonts w:ascii="Marianne" w:hAnsi="Marianne" w:cs="Calibri"/>
                <w:sz w:val="18"/>
                <w:szCs w:val="18"/>
              </w:rPr>
              <w:t> </w:t>
            </w:r>
            <w:r w:rsidRPr="00D05DBE">
              <w:rPr>
                <w:rFonts w:ascii="Marianne" w:hAnsi="Marianne" w:cs="Calibri"/>
                <w:sz w:val="18"/>
                <w:szCs w:val="18"/>
              </w:rPr>
              <w:t>% des parcelles de terres arables et prairies permanentes</w:t>
            </w:r>
            <w:r w:rsidR="00A0360B">
              <w:rPr>
                <w:rFonts w:ascii="Marianne" w:hAnsi="Marianne" w:cs="Calibri"/>
                <w:sz w:val="18"/>
                <w:szCs w:val="18"/>
              </w:rPr>
              <w:t xml:space="preserve"> de l’exploitation</w:t>
            </w:r>
            <w:r w:rsidRPr="00D05DBE">
              <w:rPr>
                <w:rFonts w:ascii="Marianne" w:hAnsi="Marianne" w:cs="Calibri"/>
                <w:sz w:val="18"/>
                <w:szCs w:val="18"/>
              </w:rPr>
              <w:t xml:space="preserve">, sur la base d'un bilan prévisionnel. Se référer au point 7.7. </w:t>
            </w:r>
          </w:p>
        </w:tc>
        <w:tc>
          <w:tcPr>
            <w:tcW w:w="1843" w:type="dxa"/>
            <w:vAlign w:val="center"/>
          </w:tcPr>
          <w:p w14:paraId="7F0C1B57" w14:textId="7F01D430"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7E867A7D" w14:textId="44A8492B" w:rsidR="00AD098E" w:rsidRPr="00D05DBE" w:rsidRDefault="00AD098E" w:rsidP="00AD098E">
            <w:pPr>
              <w:jc w:val="center"/>
              <w:rPr>
                <w:rFonts w:ascii="Marianne" w:hAnsi="Marianne"/>
                <w:b/>
                <w:sz w:val="18"/>
                <w:szCs w:val="18"/>
              </w:rPr>
            </w:pPr>
            <w:r w:rsidRPr="00D05DBE">
              <w:rPr>
                <w:rFonts w:ascii="Marianne" w:hAnsi="Marianne"/>
                <w:b/>
                <w:sz w:val="18"/>
                <w:szCs w:val="18"/>
              </w:rPr>
              <w:t>Contrôle sur place </w:t>
            </w:r>
          </w:p>
          <w:p w14:paraId="08161017" w14:textId="31506113" w:rsidR="00AD098E" w:rsidRPr="00D05DBE" w:rsidRDefault="00AD098E" w:rsidP="00AD098E">
            <w:pPr>
              <w:jc w:val="center"/>
              <w:rPr>
                <w:rFonts w:ascii="Marianne" w:hAnsi="Marianne"/>
                <w:sz w:val="18"/>
                <w:szCs w:val="18"/>
              </w:rPr>
            </w:pPr>
            <w:r w:rsidRPr="00D05DBE">
              <w:rPr>
                <w:rFonts w:ascii="Marianne" w:hAnsi="Marianne"/>
                <w:sz w:val="18"/>
                <w:szCs w:val="18"/>
              </w:rPr>
              <w:t>Vérification sur la base du bilan prévisionnel et de la fertilisation réalisée</w:t>
            </w:r>
          </w:p>
          <w:p w14:paraId="0E81C4CE" w14:textId="77777777" w:rsidR="00AD098E" w:rsidRPr="00D05DBE" w:rsidRDefault="00AD098E" w:rsidP="00AD098E">
            <w:pPr>
              <w:jc w:val="center"/>
              <w:rPr>
                <w:rFonts w:ascii="Marianne" w:hAnsi="Marianne"/>
                <w:b/>
                <w:sz w:val="18"/>
                <w:szCs w:val="18"/>
              </w:rPr>
            </w:pPr>
          </w:p>
        </w:tc>
        <w:tc>
          <w:tcPr>
            <w:tcW w:w="3261" w:type="dxa"/>
            <w:vAlign w:val="center"/>
          </w:tcPr>
          <w:p w14:paraId="2367D167" w14:textId="16718EE7" w:rsidR="00AD098E" w:rsidRPr="00D05DBE" w:rsidRDefault="00AD098E" w:rsidP="00AD098E">
            <w:pPr>
              <w:jc w:val="center"/>
              <w:rPr>
                <w:rFonts w:ascii="Marianne" w:hAnsi="Marianne"/>
                <w:sz w:val="18"/>
                <w:szCs w:val="18"/>
              </w:rPr>
            </w:pPr>
            <w:r w:rsidRPr="00D05DBE">
              <w:rPr>
                <w:rFonts w:ascii="Marianne" w:hAnsi="Marianne"/>
                <w:sz w:val="18"/>
                <w:szCs w:val="18"/>
              </w:rPr>
              <w:t>Anomalie réversible,  localisée, totale, d’importance égale à 0,5</w:t>
            </w:r>
          </w:p>
        </w:tc>
      </w:tr>
      <w:tr w:rsidR="00AD098E" w:rsidRPr="003253E3" w14:paraId="428B2AF7" w14:textId="77777777" w:rsidTr="00D05DBE">
        <w:trPr>
          <w:trHeight w:val="946"/>
        </w:trPr>
        <w:tc>
          <w:tcPr>
            <w:tcW w:w="6096" w:type="dxa"/>
            <w:vAlign w:val="center"/>
          </w:tcPr>
          <w:p w14:paraId="52AA79B6" w14:textId="6318DD99" w:rsidR="00AD098E" w:rsidRPr="00D05DBE" w:rsidRDefault="00AD098E" w:rsidP="0055352B">
            <w:pPr>
              <w:spacing w:line="259" w:lineRule="auto"/>
              <w:rPr>
                <w:rFonts w:ascii="Marianne" w:hAnsi="Marianne"/>
                <w:sz w:val="18"/>
                <w:szCs w:val="18"/>
              </w:rPr>
            </w:pPr>
            <w:r w:rsidRPr="00D05DBE">
              <w:rPr>
                <w:rFonts w:ascii="Marianne" w:hAnsi="Marianne" w:cs="Calibri"/>
                <w:sz w:val="18"/>
                <w:szCs w:val="18"/>
              </w:rPr>
              <w:t>Réaliser un bilan IFT chaque année et le transmettre à la DDT(M). L</w:t>
            </w:r>
            <w:r w:rsidR="00152791">
              <w:rPr>
                <w:rFonts w:ascii="Marianne" w:hAnsi="Marianne" w:cs="Calibri"/>
                <w:sz w:val="18"/>
                <w:szCs w:val="18"/>
              </w:rPr>
              <w:t>e</w:t>
            </w:r>
            <w:r w:rsidRPr="00D05DBE">
              <w:rPr>
                <w:rFonts w:ascii="Marianne" w:hAnsi="Marianne" w:cs="Calibri"/>
                <w:sz w:val="18"/>
                <w:szCs w:val="18"/>
              </w:rPr>
              <w:t xml:space="preserve"> bilan réalisé</w:t>
            </w:r>
            <w:r w:rsidR="00152791">
              <w:rPr>
                <w:rFonts w:ascii="Marianne" w:hAnsi="Marianne" w:cs="Calibri"/>
                <w:sz w:val="18"/>
                <w:szCs w:val="18"/>
              </w:rPr>
              <w:t xml:space="preserve"> doi</w:t>
            </w:r>
            <w:r w:rsidRPr="00D05DBE">
              <w:rPr>
                <w:rFonts w:ascii="Marianne" w:hAnsi="Marianne" w:cs="Calibri"/>
                <w:sz w:val="18"/>
                <w:szCs w:val="18"/>
              </w:rPr>
              <w:t xml:space="preserve">t être certifié par l’outil de calcul du MASA et transmis à la DDT(M) </w:t>
            </w:r>
            <w:r w:rsidRPr="00D05DBE">
              <w:rPr>
                <w:rFonts w:ascii="Marianne" w:hAnsi="Marianne" w:cs="Calibri"/>
                <w:b/>
                <w:sz w:val="18"/>
                <w:szCs w:val="18"/>
                <w:u w:val="single"/>
              </w:rPr>
              <w:t>avant le 31 octobre de chaque année.</w:t>
            </w:r>
            <w:r w:rsidRPr="00D05DBE">
              <w:rPr>
                <w:rFonts w:ascii="Marianne" w:hAnsi="Marianne" w:cs="Calibri"/>
                <w:sz w:val="18"/>
                <w:szCs w:val="18"/>
              </w:rPr>
              <w:t xml:space="preserve"> Se référer au point 7.5.</w:t>
            </w:r>
          </w:p>
        </w:tc>
        <w:tc>
          <w:tcPr>
            <w:tcW w:w="1843" w:type="dxa"/>
            <w:vAlign w:val="center"/>
          </w:tcPr>
          <w:p w14:paraId="0F638A9A" w14:textId="0FFF4396"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36DF28B3" w14:textId="21D53F4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administratif</w:t>
            </w:r>
          </w:p>
          <w:p w14:paraId="710C2F2E" w14:textId="4F9CEF91"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Vérification du bilan IFT transmis chaque année à la DDT(M)</w:t>
            </w:r>
          </w:p>
        </w:tc>
        <w:tc>
          <w:tcPr>
            <w:tcW w:w="3261" w:type="dxa"/>
            <w:vAlign w:val="center"/>
          </w:tcPr>
          <w:p w14:paraId="574FA971" w14:textId="2079A686"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totale, d’importance égale à 0,05</w:t>
            </w:r>
          </w:p>
        </w:tc>
      </w:tr>
      <w:tr w:rsidR="00AD098E" w:rsidRPr="003253E3" w14:paraId="54998365" w14:textId="77777777" w:rsidTr="00D05DBE">
        <w:trPr>
          <w:trHeight w:val="1145"/>
        </w:trPr>
        <w:tc>
          <w:tcPr>
            <w:tcW w:w="6096" w:type="dxa"/>
            <w:vAlign w:val="center"/>
          </w:tcPr>
          <w:p w14:paraId="6D5A230C" w14:textId="4D228697" w:rsidR="00AD098E" w:rsidRPr="00D05DBE" w:rsidRDefault="00AD098E" w:rsidP="0055352B">
            <w:pPr>
              <w:rPr>
                <w:rFonts w:ascii="Marianne" w:hAnsi="Marianne" w:cs="Calibri"/>
                <w:sz w:val="18"/>
                <w:szCs w:val="18"/>
              </w:rPr>
            </w:pPr>
            <w:r w:rsidRPr="00D05DBE">
              <w:rPr>
                <w:rFonts w:ascii="Marianne" w:hAnsi="Marianne" w:cs="Calibri"/>
                <w:sz w:val="18"/>
                <w:szCs w:val="18"/>
              </w:rPr>
              <w:t>Se faire accompagner par un technicien au moins 3 années sur 5 pour la réalisation du bilan IFT. Se référer au point 7.</w:t>
            </w:r>
            <w:r w:rsidR="00152791">
              <w:rPr>
                <w:rFonts w:ascii="Marianne" w:hAnsi="Marianne" w:cs="Calibri"/>
                <w:sz w:val="18"/>
                <w:szCs w:val="18"/>
              </w:rPr>
              <w:t>5</w:t>
            </w:r>
            <w:r w:rsidRPr="00D05DBE">
              <w:rPr>
                <w:rFonts w:ascii="Marianne" w:hAnsi="Marianne" w:cs="Calibri"/>
                <w:sz w:val="18"/>
                <w:szCs w:val="18"/>
              </w:rPr>
              <w:t>.</w:t>
            </w:r>
          </w:p>
        </w:tc>
        <w:tc>
          <w:tcPr>
            <w:tcW w:w="1843" w:type="dxa"/>
            <w:vAlign w:val="center"/>
          </w:tcPr>
          <w:p w14:paraId="35FF7062" w14:textId="02053317"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C85BB26" w14:textId="77777777" w:rsidR="00AD098E" w:rsidRPr="00D05DBE" w:rsidRDefault="00AD098E" w:rsidP="00AD098E">
            <w:pPr>
              <w:jc w:val="center"/>
              <w:rPr>
                <w:rFonts w:ascii="Marianne" w:hAnsi="Marianne"/>
                <w:sz w:val="18"/>
                <w:szCs w:val="18"/>
              </w:rPr>
            </w:pPr>
            <w:r w:rsidRPr="00D05DBE">
              <w:rPr>
                <w:rFonts w:ascii="Marianne" w:hAnsi="Marianne"/>
                <w:b/>
                <w:sz w:val="18"/>
                <w:szCs w:val="18"/>
              </w:rPr>
              <w:t>Contrôle sur place </w:t>
            </w:r>
          </w:p>
          <w:p w14:paraId="23871E2B" w14:textId="6AE3236E" w:rsidR="00AD098E" w:rsidRPr="00D05DBE" w:rsidRDefault="00AD098E" w:rsidP="00AD098E">
            <w:pPr>
              <w:jc w:val="center"/>
              <w:rPr>
                <w:rFonts w:ascii="Marianne" w:hAnsi="Marianne"/>
                <w:b/>
                <w:sz w:val="18"/>
                <w:szCs w:val="18"/>
              </w:rPr>
            </w:pPr>
            <w:r w:rsidRPr="00D05DBE">
              <w:rPr>
                <w:rFonts w:ascii="Marianne" w:hAnsi="Marianne"/>
                <w:sz w:val="18"/>
                <w:szCs w:val="18"/>
              </w:rPr>
              <w:t xml:space="preserve">Vérification </w:t>
            </w:r>
            <w:r w:rsidR="00152791" w:rsidRPr="00152791">
              <w:rPr>
                <w:rFonts w:ascii="Marianne" w:hAnsi="Marianne"/>
                <w:sz w:val="18"/>
                <w:szCs w:val="18"/>
              </w:rPr>
              <w:t>du nombre de bilans IFT réalisés avec un technicien (factures ou attestations de la prestation</w:t>
            </w:r>
            <w:r w:rsidR="00962E16">
              <w:rPr>
                <w:rFonts w:ascii="Marianne" w:hAnsi="Marianne"/>
                <w:sz w:val="18"/>
                <w:szCs w:val="18"/>
              </w:rPr>
              <w:t>)</w:t>
            </w:r>
          </w:p>
        </w:tc>
        <w:tc>
          <w:tcPr>
            <w:tcW w:w="3261" w:type="dxa"/>
            <w:vAlign w:val="center"/>
          </w:tcPr>
          <w:p w14:paraId="119D24CD" w14:textId="380E9992" w:rsidR="00AD098E" w:rsidRPr="00D05DBE" w:rsidRDefault="004C5B8C" w:rsidP="00AD098E">
            <w:pPr>
              <w:jc w:val="center"/>
              <w:rPr>
                <w:rFonts w:ascii="Marianne" w:hAnsi="Marianne"/>
                <w:sz w:val="18"/>
                <w:szCs w:val="18"/>
              </w:rPr>
            </w:pPr>
            <w:r w:rsidRPr="00D05DBE">
              <w:rPr>
                <w:rFonts w:ascii="Marianne" w:hAnsi="Marianne"/>
                <w:sz w:val="18"/>
                <w:szCs w:val="18"/>
              </w:rPr>
              <w:t>Anomalie réversible, dossier, totale, d’importance égale à 0,05</w:t>
            </w:r>
          </w:p>
        </w:tc>
      </w:tr>
      <w:tr w:rsidR="00AD098E" w:rsidRPr="003253E3" w14:paraId="55222978" w14:textId="77777777" w:rsidTr="00D05DBE">
        <w:trPr>
          <w:trHeight w:val="1145"/>
        </w:trPr>
        <w:tc>
          <w:tcPr>
            <w:tcW w:w="6096" w:type="dxa"/>
            <w:vAlign w:val="center"/>
          </w:tcPr>
          <w:p w14:paraId="71546B44" w14:textId="495F8B71" w:rsidR="00AD098E" w:rsidRPr="00D05DBE" w:rsidRDefault="00DA4DD7" w:rsidP="00B251CC">
            <w:pPr>
              <w:spacing w:line="259" w:lineRule="auto"/>
              <w:rPr>
                <w:rFonts w:ascii="Marianne" w:hAnsi="Marianne"/>
                <w:i/>
                <w:sz w:val="18"/>
                <w:szCs w:val="18"/>
              </w:rPr>
            </w:pPr>
            <w:r>
              <w:rPr>
                <w:rFonts w:ascii="Marianne" w:hAnsi="Marianne" w:cs="Calibri"/>
                <w:sz w:val="18"/>
                <w:szCs w:val="18"/>
              </w:rPr>
              <w:t>À</w:t>
            </w:r>
            <w:r w:rsidR="001F7681">
              <w:rPr>
                <w:rFonts w:ascii="Marianne" w:hAnsi="Marianne" w:cs="Calibri"/>
                <w:sz w:val="18"/>
                <w:szCs w:val="18"/>
              </w:rPr>
              <w:t xml:space="preserve"> partir de la 2</w:t>
            </w:r>
            <w:r w:rsidR="001F7681" w:rsidRPr="001F7681">
              <w:rPr>
                <w:rFonts w:ascii="Marianne" w:hAnsi="Marianne" w:cs="Calibri"/>
                <w:sz w:val="18"/>
                <w:szCs w:val="18"/>
                <w:vertAlign w:val="superscript"/>
              </w:rPr>
              <w:t>e</w:t>
            </w:r>
            <w:r w:rsidR="001F7681">
              <w:rPr>
                <w:rFonts w:ascii="Marianne" w:hAnsi="Marianne" w:cs="Calibri"/>
                <w:sz w:val="18"/>
                <w:szCs w:val="18"/>
              </w:rPr>
              <w:t xml:space="preserve"> </w:t>
            </w:r>
            <w:r w:rsidR="00AD098E" w:rsidRPr="00D05DBE">
              <w:rPr>
                <w:rFonts w:ascii="Marianne" w:hAnsi="Marianne" w:cs="Calibri"/>
                <w:sz w:val="18"/>
                <w:szCs w:val="18"/>
              </w:rPr>
              <w:t>année d'engagement (campagne</w:t>
            </w:r>
            <w:r w:rsidR="009543E8">
              <w:rPr>
                <w:rFonts w:ascii="Marianne" w:hAnsi="Marianne" w:cs="Calibri"/>
                <w:sz w:val="18"/>
                <w:szCs w:val="18"/>
              </w:rPr>
              <w:t xml:space="preserve"> culturale</w:t>
            </w:r>
            <w:r w:rsidR="00AD098E" w:rsidRPr="00D05DBE">
              <w:rPr>
                <w:rFonts w:ascii="Marianne" w:hAnsi="Marianne" w:cs="Calibri"/>
                <w:sz w:val="18"/>
                <w:szCs w:val="18"/>
              </w:rPr>
              <w:t xml:space="preserve"> </w:t>
            </w:r>
            <w:r w:rsidR="00AD098E" w:rsidRPr="00A178CC">
              <w:rPr>
                <w:rFonts w:ascii="Marianne" w:hAnsi="Marianne" w:cs="Calibri"/>
                <w:color w:val="FF0000"/>
                <w:sz w:val="18"/>
                <w:szCs w:val="18"/>
              </w:rPr>
              <w:t>202</w:t>
            </w:r>
            <w:r w:rsidR="00B251CC" w:rsidRPr="00A178CC">
              <w:rPr>
                <w:rFonts w:ascii="Marianne" w:hAnsi="Marianne" w:cs="Calibri"/>
                <w:color w:val="FF0000"/>
                <w:sz w:val="18"/>
                <w:szCs w:val="18"/>
              </w:rPr>
              <w:t>4</w:t>
            </w:r>
            <w:r w:rsidR="00AD098E" w:rsidRPr="00A178CC">
              <w:rPr>
                <w:rFonts w:ascii="Marianne" w:hAnsi="Marianne" w:cs="Calibri"/>
                <w:color w:val="FF0000"/>
                <w:sz w:val="18"/>
                <w:szCs w:val="18"/>
              </w:rPr>
              <w:t>/202</w:t>
            </w:r>
            <w:r w:rsidR="00B251CC" w:rsidRPr="00A178CC">
              <w:rPr>
                <w:rFonts w:ascii="Marianne" w:hAnsi="Marianne" w:cs="Calibri"/>
                <w:color w:val="FF0000"/>
                <w:sz w:val="18"/>
                <w:szCs w:val="18"/>
              </w:rPr>
              <w:t>5</w:t>
            </w:r>
            <w:r w:rsidR="00AD098E" w:rsidRPr="00D05DBE">
              <w:rPr>
                <w:rFonts w:ascii="Marianne" w:hAnsi="Marianne" w:cs="Calibri"/>
                <w:sz w:val="18"/>
                <w:szCs w:val="18"/>
              </w:rPr>
              <w:t xml:space="preserve">), ne pas dépasser </w:t>
            </w:r>
            <w:r w:rsidR="00152791" w:rsidRPr="00D05DBE">
              <w:rPr>
                <w:rFonts w:ascii="Marianne" w:hAnsi="Marianne" w:cs="Calibri"/>
                <w:sz w:val="18"/>
                <w:szCs w:val="18"/>
              </w:rPr>
              <w:t xml:space="preserve">les IFT herbicides de référence </w:t>
            </w:r>
            <w:r w:rsidR="00AD098E" w:rsidRPr="00D05DBE">
              <w:rPr>
                <w:rFonts w:ascii="Marianne" w:hAnsi="Marianne" w:cs="Calibri"/>
                <w:sz w:val="18"/>
                <w:szCs w:val="18"/>
              </w:rPr>
              <w:t>sur les surfaces engagées et les surfaces non-engagées. Se référer au point</w:t>
            </w:r>
            <w:r w:rsidR="0055352B">
              <w:rPr>
                <w:rFonts w:ascii="Marianne" w:hAnsi="Marianne" w:cs="Calibri"/>
                <w:sz w:val="18"/>
                <w:szCs w:val="18"/>
              </w:rPr>
              <w:t> </w:t>
            </w:r>
            <w:r w:rsidR="00AD098E" w:rsidRPr="00D05DBE">
              <w:rPr>
                <w:rFonts w:ascii="Marianne" w:hAnsi="Marianne" w:cs="Calibri"/>
                <w:sz w:val="18"/>
                <w:szCs w:val="18"/>
              </w:rPr>
              <w:t>7.4.</w:t>
            </w:r>
          </w:p>
        </w:tc>
        <w:tc>
          <w:tcPr>
            <w:tcW w:w="1843" w:type="dxa"/>
            <w:vAlign w:val="center"/>
          </w:tcPr>
          <w:p w14:paraId="4FDD7854" w14:textId="223A6B34"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de la campagne culturale </w:t>
            </w:r>
            <w:r w:rsidR="009543E8" w:rsidRPr="00A178CC">
              <w:rPr>
                <w:rFonts w:ascii="Marianne" w:hAnsi="Marianne"/>
                <w:b/>
                <w:color w:val="FF0000"/>
                <w:sz w:val="18"/>
                <w:szCs w:val="18"/>
              </w:rPr>
              <w:t>20</w:t>
            </w:r>
            <w:r w:rsidR="00AD098E" w:rsidRPr="00A178CC">
              <w:rPr>
                <w:rFonts w:ascii="Marianne" w:hAnsi="Marianne"/>
                <w:b/>
                <w:color w:val="FF0000"/>
                <w:sz w:val="18"/>
                <w:szCs w:val="18"/>
              </w:rPr>
              <w:t>2</w:t>
            </w:r>
            <w:r w:rsidR="00B251CC" w:rsidRPr="00A178CC">
              <w:rPr>
                <w:rFonts w:ascii="Marianne" w:hAnsi="Marianne"/>
                <w:b/>
                <w:color w:val="FF0000"/>
                <w:sz w:val="18"/>
                <w:szCs w:val="18"/>
              </w:rPr>
              <w:t>4</w:t>
            </w:r>
            <w:r w:rsidR="00AD098E" w:rsidRPr="00A178CC">
              <w:rPr>
                <w:rFonts w:ascii="Marianne" w:hAnsi="Marianne"/>
                <w:b/>
                <w:color w:val="FF0000"/>
                <w:sz w:val="18"/>
                <w:szCs w:val="18"/>
              </w:rPr>
              <w:t>/</w:t>
            </w:r>
            <w:r w:rsidR="009543E8" w:rsidRPr="00A178CC">
              <w:rPr>
                <w:rFonts w:ascii="Marianne" w:hAnsi="Marianne"/>
                <w:b/>
                <w:color w:val="FF0000"/>
                <w:sz w:val="18"/>
                <w:szCs w:val="18"/>
              </w:rPr>
              <w:t>20</w:t>
            </w:r>
            <w:r w:rsidR="00AD098E" w:rsidRPr="00A178CC">
              <w:rPr>
                <w:rFonts w:ascii="Marianne" w:hAnsi="Marianne"/>
                <w:b/>
                <w:color w:val="FF0000"/>
                <w:sz w:val="18"/>
                <w:szCs w:val="18"/>
              </w:rPr>
              <w:t>2</w:t>
            </w:r>
            <w:r w:rsidR="00B251CC" w:rsidRPr="00A178CC">
              <w:rPr>
                <w:rFonts w:ascii="Marianne" w:hAnsi="Marianne"/>
                <w:b/>
                <w:color w:val="FF0000"/>
                <w:sz w:val="18"/>
                <w:szCs w:val="18"/>
              </w:rPr>
              <w:t>5</w:t>
            </w:r>
          </w:p>
        </w:tc>
        <w:tc>
          <w:tcPr>
            <w:tcW w:w="3827" w:type="dxa"/>
            <w:vAlign w:val="center"/>
          </w:tcPr>
          <w:p w14:paraId="405BA76B" w14:textId="30500C9B"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sur place</w:t>
            </w:r>
          </w:p>
          <w:p w14:paraId="4EA40723" w14:textId="0DFCCFEF"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5D8CD30A" w:rsidR="00AD098E" w:rsidRPr="00D05DBE" w:rsidRDefault="008A127C"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0,7</w:t>
            </w:r>
          </w:p>
        </w:tc>
      </w:tr>
      <w:tr w:rsidR="008A127C" w:rsidRPr="003253E3" w14:paraId="7473E5AA" w14:textId="77777777" w:rsidTr="00D05DBE">
        <w:trPr>
          <w:trHeight w:val="1145"/>
        </w:trPr>
        <w:tc>
          <w:tcPr>
            <w:tcW w:w="6096" w:type="dxa"/>
            <w:vAlign w:val="center"/>
          </w:tcPr>
          <w:p w14:paraId="6229D8AF" w14:textId="6220EE3E" w:rsidR="008A127C" w:rsidRPr="00D05DBE" w:rsidRDefault="00DA4DD7" w:rsidP="00B251CC">
            <w:pPr>
              <w:rPr>
                <w:rFonts w:ascii="Marianne" w:hAnsi="Marianne" w:cs="Calibri"/>
                <w:sz w:val="18"/>
                <w:szCs w:val="18"/>
              </w:rPr>
            </w:pPr>
            <w:r>
              <w:rPr>
                <w:rFonts w:ascii="Marianne" w:hAnsi="Marianne" w:cs="Calibri"/>
                <w:sz w:val="18"/>
                <w:szCs w:val="18"/>
              </w:rPr>
              <w:t>À</w:t>
            </w:r>
            <w:r w:rsidR="001F7681">
              <w:rPr>
                <w:rFonts w:ascii="Marianne" w:hAnsi="Marianne" w:cs="Calibri"/>
                <w:sz w:val="18"/>
                <w:szCs w:val="18"/>
              </w:rPr>
              <w:t xml:space="preserve"> partir de la 2</w:t>
            </w:r>
            <w:r w:rsidR="001F7681" w:rsidRPr="001F7681">
              <w:rPr>
                <w:rFonts w:ascii="Marianne" w:hAnsi="Marianne" w:cs="Calibri"/>
                <w:sz w:val="18"/>
                <w:szCs w:val="18"/>
                <w:vertAlign w:val="superscript"/>
              </w:rPr>
              <w:t>e</w:t>
            </w:r>
            <w:r w:rsidR="001F7681">
              <w:rPr>
                <w:rFonts w:ascii="Marianne" w:hAnsi="Marianne" w:cs="Calibri"/>
                <w:sz w:val="18"/>
                <w:szCs w:val="18"/>
              </w:rPr>
              <w:t xml:space="preserve"> </w:t>
            </w:r>
            <w:r w:rsidR="008A127C" w:rsidRPr="00D05DBE">
              <w:rPr>
                <w:rFonts w:ascii="Marianne" w:hAnsi="Marianne" w:cs="Calibri"/>
                <w:sz w:val="18"/>
                <w:szCs w:val="18"/>
              </w:rPr>
              <w:t xml:space="preserve">année d'engagement (campagne culturale </w:t>
            </w:r>
            <w:r w:rsidR="008A127C" w:rsidRPr="00A178CC">
              <w:rPr>
                <w:rFonts w:ascii="Marianne" w:hAnsi="Marianne" w:cs="Calibri"/>
                <w:color w:val="FF0000"/>
                <w:sz w:val="18"/>
                <w:szCs w:val="18"/>
              </w:rPr>
              <w:t>202</w:t>
            </w:r>
            <w:r w:rsidR="00B251CC" w:rsidRPr="00A178CC">
              <w:rPr>
                <w:rFonts w:ascii="Marianne" w:hAnsi="Marianne" w:cs="Calibri"/>
                <w:color w:val="FF0000"/>
                <w:sz w:val="18"/>
                <w:szCs w:val="18"/>
              </w:rPr>
              <w:t>4</w:t>
            </w:r>
            <w:r w:rsidR="008A127C" w:rsidRPr="00A178CC">
              <w:rPr>
                <w:rFonts w:ascii="Marianne" w:hAnsi="Marianne" w:cs="Calibri"/>
                <w:color w:val="FF0000"/>
                <w:sz w:val="18"/>
                <w:szCs w:val="18"/>
              </w:rPr>
              <w:t>/202</w:t>
            </w:r>
            <w:r w:rsidR="00B251CC" w:rsidRPr="00A178CC">
              <w:rPr>
                <w:rFonts w:ascii="Marianne" w:hAnsi="Marianne" w:cs="Calibri"/>
                <w:color w:val="FF0000"/>
                <w:sz w:val="18"/>
                <w:szCs w:val="18"/>
              </w:rPr>
              <w:t>5</w:t>
            </w:r>
            <w:r w:rsidR="008A127C" w:rsidRPr="00D05DBE">
              <w:rPr>
                <w:rFonts w:ascii="Marianne" w:hAnsi="Marianne" w:cs="Calibri"/>
                <w:sz w:val="18"/>
                <w:szCs w:val="18"/>
              </w:rPr>
              <w:t>), ne pas dépasser</w:t>
            </w:r>
            <w:r w:rsidR="00152791" w:rsidRPr="00D05DBE">
              <w:rPr>
                <w:rFonts w:ascii="Marianne" w:hAnsi="Marianne" w:cs="Calibri"/>
                <w:sz w:val="18"/>
                <w:szCs w:val="18"/>
              </w:rPr>
              <w:t xml:space="preserve"> les IFT hors-herbicides de référence</w:t>
            </w:r>
            <w:r w:rsidR="008A127C" w:rsidRPr="00D05DBE">
              <w:rPr>
                <w:rFonts w:ascii="Marianne" w:hAnsi="Marianne" w:cs="Calibri"/>
                <w:sz w:val="18"/>
                <w:szCs w:val="18"/>
              </w:rPr>
              <w:t xml:space="preserve"> sur les surfaces engagées et les surfaces non-engagées. Se référer au point 7.4.</w:t>
            </w:r>
          </w:p>
        </w:tc>
        <w:tc>
          <w:tcPr>
            <w:tcW w:w="1843" w:type="dxa"/>
            <w:vAlign w:val="center"/>
          </w:tcPr>
          <w:p w14:paraId="7A6A97B3" w14:textId="5B2D94E8" w:rsidR="008A127C" w:rsidRPr="00D05DBE" w:rsidRDefault="00FB3EC9" w:rsidP="00B251CC">
            <w:pPr>
              <w:jc w:val="center"/>
              <w:rPr>
                <w:rFonts w:ascii="Marianne" w:hAnsi="Marianne"/>
                <w:b/>
                <w:sz w:val="18"/>
                <w:szCs w:val="18"/>
              </w:rPr>
            </w:pPr>
            <w:r>
              <w:rPr>
                <w:rFonts w:ascii="Marianne" w:hAnsi="Marianne"/>
                <w:b/>
                <w:sz w:val="18"/>
                <w:szCs w:val="18"/>
              </w:rPr>
              <w:t>À</w:t>
            </w:r>
            <w:r w:rsidR="008A127C" w:rsidRPr="00D05DBE">
              <w:rPr>
                <w:rFonts w:ascii="Marianne" w:hAnsi="Marianne"/>
                <w:b/>
                <w:sz w:val="18"/>
                <w:szCs w:val="18"/>
              </w:rPr>
              <w:t xml:space="preserve"> partir de la campagne culturale </w:t>
            </w:r>
            <w:r w:rsidR="008A127C" w:rsidRPr="00A178CC">
              <w:rPr>
                <w:rFonts w:ascii="Marianne" w:hAnsi="Marianne"/>
                <w:b/>
                <w:color w:val="FF0000"/>
                <w:sz w:val="18"/>
                <w:szCs w:val="18"/>
              </w:rPr>
              <w:t>202</w:t>
            </w:r>
            <w:r w:rsidR="00B251CC" w:rsidRPr="00A178CC">
              <w:rPr>
                <w:rFonts w:ascii="Marianne" w:hAnsi="Marianne"/>
                <w:b/>
                <w:color w:val="FF0000"/>
                <w:sz w:val="18"/>
                <w:szCs w:val="18"/>
              </w:rPr>
              <w:t>4</w:t>
            </w:r>
            <w:r w:rsidR="008A127C" w:rsidRPr="00A178CC">
              <w:rPr>
                <w:rFonts w:ascii="Marianne" w:hAnsi="Marianne"/>
                <w:b/>
                <w:color w:val="FF0000"/>
                <w:sz w:val="18"/>
                <w:szCs w:val="18"/>
              </w:rPr>
              <w:t>/202</w:t>
            </w:r>
            <w:r w:rsidR="00B251CC" w:rsidRPr="00A178CC">
              <w:rPr>
                <w:rFonts w:ascii="Marianne" w:hAnsi="Marianne"/>
                <w:b/>
                <w:color w:val="FF0000"/>
                <w:sz w:val="18"/>
                <w:szCs w:val="18"/>
              </w:rPr>
              <w:t>5</w:t>
            </w:r>
          </w:p>
        </w:tc>
        <w:tc>
          <w:tcPr>
            <w:tcW w:w="3827" w:type="dxa"/>
            <w:vAlign w:val="center"/>
          </w:tcPr>
          <w:p w14:paraId="66AD78EE" w14:textId="77777777" w:rsidR="008A127C" w:rsidRPr="00D05DBE" w:rsidRDefault="008A127C" w:rsidP="008A127C">
            <w:pPr>
              <w:spacing w:line="259" w:lineRule="auto"/>
              <w:jc w:val="center"/>
              <w:rPr>
                <w:rFonts w:ascii="Marianne" w:hAnsi="Marianne"/>
                <w:b/>
                <w:sz w:val="18"/>
                <w:szCs w:val="18"/>
              </w:rPr>
            </w:pPr>
            <w:r w:rsidRPr="00D05DBE">
              <w:rPr>
                <w:rFonts w:ascii="Marianne" w:hAnsi="Marianne"/>
                <w:b/>
                <w:sz w:val="18"/>
                <w:szCs w:val="18"/>
              </w:rPr>
              <w:t>Contrôle sur place </w:t>
            </w:r>
          </w:p>
          <w:p w14:paraId="664A9DF8" w14:textId="28053A93" w:rsidR="008A127C" w:rsidRPr="00D05DBE" w:rsidRDefault="008A127C" w:rsidP="008A127C">
            <w:pPr>
              <w:jc w:val="center"/>
              <w:rPr>
                <w:rFonts w:ascii="Marianne" w:hAnsi="Marianne"/>
                <w:b/>
                <w:sz w:val="18"/>
                <w:szCs w:val="18"/>
              </w:rPr>
            </w:pPr>
            <w:r w:rsidRPr="00D05DBE">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79B1B51" w14:textId="2D2973F6" w:rsidR="008A127C" w:rsidRPr="00D05DBE" w:rsidRDefault="008A127C" w:rsidP="008A127C">
            <w:pPr>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0,7</w:t>
            </w:r>
          </w:p>
        </w:tc>
      </w:tr>
    </w:tbl>
    <w:p w14:paraId="30D065DC" w14:textId="750595B3"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763FC6EC" w:rsidR="007C523A" w:rsidRPr="00D75547" w:rsidRDefault="00DA4DD7" w:rsidP="00825221">
      <w:pPr>
        <w:pStyle w:val="Titre1"/>
        <w:rPr>
          <w:rFonts w:ascii="Marianne" w:hAnsi="Marianne"/>
          <w:sz w:val="22"/>
        </w:rPr>
      </w:pPr>
      <w:r w:rsidRPr="00D75547">
        <w:rPr>
          <w:rFonts w:ascii="Marianne" w:hAnsi="Marianne"/>
          <w:caps w:val="0"/>
          <w:sz w:val="22"/>
        </w:rPr>
        <w:t>PR</w:t>
      </w:r>
      <w:r>
        <w:rPr>
          <w:rFonts w:ascii="Marianne" w:hAnsi="Marianne"/>
          <w:caps w:val="0"/>
          <w:sz w:val="22"/>
        </w:rPr>
        <w:t>É</w:t>
      </w:r>
      <w:r w:rsidRPr="00D75547">
        <w:rPr>
          <w:rFonts w:ascii="Marianne" w:hAnsi="Marianne"/>
          <w:caps w:val="0"/>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61EC48DF" w:rsidR="007C523A" w:rsidRPr="00FD7DE2" w:rsidRDefault="00DA4DD7"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218547C0" w14:textId="5449C26C" w:rsidR="007C523A" w:rsidRPr="00911D91" w:rsidRDefault="004F366A" w:rsidP="00825221">
      <w:pPr>
        <w:pStyle w:val="Titre2"/>
        <w:rPr>
          <w:rFonts w:ascii="Marianne" w:hAnsi="Marianne"/>
          <w:sz w:val="22"/>
          <w:szCs w:val="22"/>
        </w:rPr>
      </w:pPr>
      <w:r w:rsidRPr="00911D91">
        <w:rPr>
          <w:rFonts w:ascii="Marianne" w:hAnsi="Marianne"/>
          <w:sz w:val="22"/>
          <w:szCs w:val="22"/>
        </w:rPr>
        <w:t>Types de surfaces</w:t>
      </w:r>
      <w:r w:rsidR="007C523A" w:rsidRPr="00911D91">
        <w:rPr>
          <w:rFonts w:ascii="Marianne" w:hAnsi="Marianne"/>
          <w:sz w:val="22"/>
          <w:szCs w:val="22"/>
        </w:rPr>
        <w:t xml:space="preserve"> </w:t>
      </w:r>
    </w:p>
    <w:p w14:paraId="1D401892" w14:textId="0763B1DC" w:rsidR="00E17395" w:rsidRPr="00911D91" w:rsidRDefault="00E17395" w:rsidP="00825221">
      <w:pPr>
        <w:spacing w:after="0"/>
        <w:rPr>
          <w:rFonts w:ascii="Marianne" w:hAnsi="Marianne"/>
          <w:sz w:val="20"/>
          <w:szCs w:val="20"/>
        </w:rPr>
      </w:pPr>
    </w:p>
    <w:p w14:paraId="667B687F" w14:textId="6D4FA9CA" w:rsidR="007232B3" w:rsidRDefault="00152791" w:rsidP="00152791">
      <w:pPr>
        <w:pStyle w:val="Titre3"/>
      </w:pPr>
      <w:r>
        <w:rPr>
          <w:rFonts w:ascii="Marianne" w:hAnsi="Marianne"/>
          <w:color w:val="auto"/>
          <w:sz w:val="20"/>
          <w:szCs w:val="20"/>
        </w:rPr>
        <w:t xml:space="preserve">La </w:t>
      </w:r>
      <w:r w:rsidRPr="00152791">
        <w:rPr>
          <w:rFonts w:ascii="Marianne" w:hAnsi="Marianne"/>
          <w:color w:val="auto"/>
          <w:sz w:val="20"/>
          <w:szCs w:val="20"/>
        </w:rPr>
        <w:t>surface en herbe</w:t>
      </w:r>
    </w:p>
    <w:p w14:paraId="6D7D71C8" w14:textId="77777777" w:rsidR="00152791" w:rsidRDefault="00152791" w:rsidP="007232B3">
      <w:pPr>
        <w:spacing w:after="0"/>
        <w:rPr>
          <w:rFonts w:ascii="Marianne" w:hAnsi="Marianne"/>
          <w:sz w:val="20"/>
          <w:szCs w:val="20"/>
        </w:rPr>
      </w:pPr>
    </w:p>
    <w:p w14:paraId="7B09FAFE" w14:textId="77777777" w:rsidR="00EB57CC" w:rsidRPr="00AC5E56" w:rsidRDefault="00EB57CC" w:rsidP="00EB57CC">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8EECEC5" w14:textId="77777777" w:rsidR="00EB57CC" w:rsidRPr="002D5587" w:rsidRDefault="00EB57CC" w:rsidP="00EB57CC">
      <w:pPr>
        <w:spacing w:after="0"/>
        <w:rPr>
          <w:rFonts w:ascii="Marianne" w:hAnsi="Marianne"/>
          <w:sz w:val="10"/>
          <w:szCs w:val="10"/>
        </w:rPr>
      </w:pPr>
    </w:p>
    <w:p w14:paraId="0C7F3602" w14:textId="523C81F7" w:rsidR="00EB57CC" w:rsidRPr="00AC5E56" w:rsidRDefault="00EB57CC" w:rsidP="00EB57CC">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w:t>
      </w:r>
      <w:r w:rsidRPr="00A324D0">
        <w:rPr>
          <w:rFonts w:ascii="Marianne" w:hAnsi="Marianne"/>
          <w:i/>
          <w:sz w:val="20"/>
          <w:szCs w:val="20"/>
          <w:highlight w:val="yellow"/>
          <w:vertAlign w:val="superscript"/>
        </w:rPr>
        <w:t>er</w:t>
      </w:r>
      <w:r w:rsidR="00A324D0">
        <w:rPr>
          <w:rFonts w:ascii="Marianne" w:hAnsi="Marianne"/>
          <w:i/>
          <w:sz w:val="20"/>
          <w:szCs w:val="20"/>
          <w:highlight w:val="yellow"/>
        </w:rPr>
        <w:t xml:space="preserve"> </w:t>
      </w:r>
      <w:r w:rsidRPr="00AC5E56">
        <w:rPr>
          <w:rFonts w:ascii="Marianne" w:hAnsi="Marianne"/>
          <w:i/>
          <w:sz w:val="20"/>
          <w:szCs w:val="20"/>
          <w:highlight w:val="yellow"/>
        </w:rPr>
        <w:t>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0747A76C" w14:textId="77777777" w:rsidR="00EB57CC" w:rsidRPr="00AC5E56" w:rsidRDefault="00EB57CC" w:rsidP="00EB57CC">
      <w:pPr>
        <w:pStyle w:val="Paragraphedeliste"/>
        <w:spacing w:after="0"/>
        <w:ind w:left="360"/>
        <w:rPr>
          <w:rFonts w:ascii="Marianne" w:hAnsi="Marianne"/>
          <w:sz w:val="20"/>
          <w:szCs w:val="20"/>
        </w:rPr>
      </w:pPr>
    </w:p>
    <w:p w14:paraId="62EE92A7" w14:textId="77777777" w:rsidR="00EB57CC" w:rsidRPr="00AC5E56" w:rsidRDefault="00EB57CC" w:rsidP="00EB57CC">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spécifique à cette MAEC :  </w:t>
      </w:r>
    </w:p>
    <w:p w14:paraId="757D0840" w14:textId="6F6BA445" w:rsidR="00EB57CC" w:rsidRDefault="00EB57CC" w:rsidP="00EB57CC">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A324D0">
        <w:rPr>
          <w:rFonts w:ascii="Marianne" w:hAnsi="Marianne"/>
          <w:sz w:val="20"/>
          <w:szCs w:val="20"/>
          <w:highlight w:val="yellow"/>
        </w:rPr>
        <w:t> </w:t>
      </w:r>
      <w:r w:rsidRPr="00D518D4">
        <w:rPr>
          <w:rFonts w:ascii="Marianne" w:hAnsi="Marianne"/>
          <w:sz w:val="20"/>
          <w:szCs w:val="20"/>
          <w:highlight w:val="yellow"/>
        </w:rPr>
        <w:t>%</w:t>
      </w:r>
      <w:r>
        <w:rPr>
          <w:rFonts w:ascii="Marianne" w:hAnsi="Marianne"/>
          <w:sz w:val="20"/>
          <w:szCs w:val="20"/>
          <w:highlight w:val="yellow"/>
        </w:rPr>
        <w:t>, la surface n’est pas admissible (prorata égal à 0</w:t>
      </w:r>
      <w:r w:rsidR="00A324D0">
        <w:rPr>
          <w:rFonts w:ascii="Marianne" w:hAnsi="Marianne"/>
          <w:sz w:val="20"/>
          <w:szCs w:val="20"/>
          <w:highlight w:val="yellow"/>
        </w:rPr>
        <w:t> </w:t>
      </w:r>
      <w:r>
        <w:rPr>
          <w:rFonts w:ascii="Marianne" w:hAnsi="Marianne"/>
          <w:sz w:val="20"/>
          <w:szCs w:val="20"/>
          <w:highlight w:val="yellow"/>
        </w:rPr>
        <w:t>%)</w:t>
      </w:r>
      <w:r w:rsidRPr="00D518D4">
        <w:rPr>
          <w:rFonts w:ascii="Marianne" w:hAnsi="Marianne"/>
          <w:sz w:val="20"/>
          <w:szCs w:val="20"/>
          <w:highlight w:val="yellow"/>
        </w:rPr>
        <w:t xml:space="preserve">. </w:t>
      </w:r>
    </w:p>
    <w:p w14:paraId="58B27B8E" w14:textId="0D482A4D" w:rsidR="00EB57CC" w:rsidRPr="00D518D4" w:rsidRDefault="00EB57CC" w:rsidP="00EB57CC">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Dans les autres cas, le prorata est de 100</w:t>
      </w:r>
      <w:r w:rsidR="00A324D0">
        <w:rPr>
          <w:rFonts w:ascii="Marianne" w:hAnsi="Marianne"/>
          <w:sz w:val="20"/>
          <w:szCs w:val="20"/>
          <w:highlight w:val="yellow"/>
        </w:rPr>
        <w:t> </w:t>
      </w:r>
      <w:r>
        <w:rPr>
          <w:rFonts w:ascii="Marianne" w:hAnsi="Marianne"/>
          <w:sz w:val="20"/>
          <w:szCs w:val="20"/>
          <w:highlight w:val="yellow"/>
        </w:rPr>
        <w:t>% et la surface est donc entièrement admissible.</w:t>
      </w:r>
    </w:p>
    <w:p w14:paraId="523ADD9D" w14:textId="77777777" w:rsidR="00EB57CC" w:rsidRPr="002D5587" w:rsidRDefault="00EB57CC" w:rsidP="00EB57CC">
      <w:pPr>
        <w:pStyle w:val="Paragraphedeliste"/>
        <w:spacing w:after="0"/>
        <w:ind w:left="360"/>
        <w:rPr>
          <w:rFonts w:ascii="Marianne" w:hAnsi="Marianne"/>
          <w:sz w:val="20"/>
          <w:szCs w:val="20"/>
        </w:rPr>
      </w:pPr>
    </w:p>
    <w:p w14:paraId="3754A082" w14:textId="77777777" w:rsidR="00EB57CC" w:rsidRPr="007D0DF0" w:rsidRDefault="00EB57CC" w:rsidP="00EB57CC">
      <w:pPr>
        <w:pStyle w:val="Paragraphedeliste"/>
        <w:spacing w:after="0"/>
        <w:ind w:left="360"/>
        <w:rPr>
          <w:rFonts w:ascii="Marianne" w:hAnsi="Marianne"/>
          <w:sz w:val="4"/>
          <w:szCs w:val="4"/>
        </w:rPr>
      </w:pPr>
    </w:p>
    <w:p w14:paraId="5BEC5B2D" w14:textId="60B5534A" w:rsidR="007232B3" w:rsidRDefault="00EB57CC" w:rsidP="00EB57CC">
      <w:pPr>
        <w:spacing w:after="0"/>
        <w:rPr>
          <w:rFonts w:ascii="Marianne" w:hAnsi="Marianne"/>
          <w:sz w:val="20"/>
          <w:szCs w:val="20"/>
        </w:rPr>
      </w:pPr>
      <w:r w:rsidRPr="00AC5E56">
        <w:rPr>
          <w:rFonts w:ascii="Marianne" w:hAnsi="Marianne"/>
          <w:b/>
          <w:sz w:val="20"/>
          <w:szCs w:val="20"/>
        </w:rPr>
        <w:t xml:space="preserve">Les surfaces herbacées temporaires </w:t>
      </w:r>
      <w:r w:rsidRPr="00286E67">
        <w:rPr>
          <w:rFonts w:ascii="Marianne" w:hAnsi="Marianne"/>
          <w:sz w:val="20"/>
          <w:szCs w:val="20"/>
        </w:rPr>
        <w:t xml:space="preserve">correspondent </w:t>
      </w:r>
      <w:r w:rsidRPr="00886919">
        <w:rPr>
          <w:rFonts w:ascii="Marianne" w:hAnsi="Marianne"/>
          <w:sz w:val="20"/>
          <w:szCs w:val="20"/>
        </w:rPr>
        <w:t>soit à un mélange</w:t>
      </w:r>
      <w:r w:rsidRPr="00AC5E56">
        <w:rPr>
          <w:rFonts w:ascii="Marianne" w:hAnsi="Marianne"/>
          <w:sz w:val="20"/>
          <w:szCs w:val="20"/>
        </w:rPr>
        <w:t xml:space="preserve"> de légumineuses prépondérantes et de graminées fourragères de 5 ans ou moins (</w:t>
      </w:r>
      <w:r w:rsidRPr="00286E67">
        <w:rPr>
          <w:rFonts w:ascii="Marianne" w:hAnsi="Marianne"/>
          <w:sz w:val="20"/>
          <w:szCs w:val="20"/>
        </w:rPr>
        <w:t>code « MLG</w:t>
      </w:r>
      <w:r w:rsidRPr="00DD058F">
        <w:rPr>
          <w:rFonts w:ascii="Marianne" w:hAnsi="Marianne"/>
          <w:sz w:val="20"/>
          <w:szCs w:val="20"/>
        </w:rPr>
        <w:t> »</w:t>
      </w:r>
      <w:r w:rsidRPr="0078004D">
        <w:rPr>
          <w:rFonts w:ascii="Marianne" w:hAnsi="Marianne"/>
          <w:sz w:val="20"/>
          <w:szCs w:val="20"/>
        </w:rPr>
        <w:t xml:space="preserve"> </w:t>
      </w:r>
      <w:r w:rsidRPr="00BD13D9">
        <w:rPr>
          <w:rFonts w:ascii="Marianne" w:hAnsi="Marianne"/>
          <w:sz w:val="20"/>
          <w:szCs w:val="20"/>
        </w:rPr>
        <w:t>de la notice télépac « Liste des cultures et précisions »</w:t>
      </w:r>
      <w:r w:rsidRPr="00286E67">
        <w:rPr>
          <w:rFonts w:ascii="Marianne" w:hAnsi="Marianne"/>
          <w:sz w:val="20"/>
          <w:szCs w:val="20"/>
        </w:rPr>
        <w:t>)</w:t>
      </w:r>
      <w:r w:rsidRPr="00AC5E56">
        <w:rPr>
          <w:rFonts w:ascii="Marianne" w:hAnsi="Marianne"/>
          <w:sz w:val="20"/>
          <w:szCs w:val="20"/>
        </w:rPr>
        <w:t xml:space="preserve">, soit à des prairies temporaires de moins de 5 ans et autre mélange avec graminées (code </w:t>
      </w:r>
      <w:r>
        <w:rPr>
          <w:rFonts w:ascii="Marianne" w:hAnsi="Marianne"/>
          <w:sz w:val="20"/>
          <w:szCs w:val="20"/>
        </w:rPr>
        <w:t>« </w:t>
      </w:r>
      <w:r w:rsidRPr="00AC5E56">
        <w:rPr>
          <w:rFonts w:ascii="Marianne" w:hAnsi="Marianne"/>
          <w:sz w:val="20"/>
          <w:szCs w:val="20"/>
        </w:rPr>
        <w:t>PTR</w:t>
      </w:r>
      <w:r>
        <w:rPr>
          <w:rFonts w:ascii="Marianne" w:hAnsi="Marianne"/>
          <w:sz w:val="20"/>
          <w:szCs w:val="20"/>
        </w:rPr>
        <w:t> »</w:t>
      </w:r>
      <w:r w:rsidRPr="00AC5E56">
        <w:rPr>
          <w:rFonts w:ascii="Marianne" w:hAnsi="Marianne"/>
          <w:sz w:val="20"/>
          <w:szCs w:val="20"/>
        </w:rPr>
        <w:t xml:space="preserve"> de la notice télépac « Liste des cultures et précisions »).</w:t>
      </w:r>
    </w:p>
    <w:p w14:paraId="27493219" w14:textId="2FF16DFA" w:rsidR="00333F17" w:rsidRDefault="00333F17" w:rsidP="00EB57CC">
      <w:pPr>
        <w:spacing w:after="0"/>
        <w:rPr>
          <w:rFonts w:ascii="Marianne" w:hAnsi="Marianne"/>
          <w:sz w:val="20"/>
          <w:szCs w:val="20"/>
        </w:rPr>
      </w:pPr>
    </w:p>
    <w:p w14:paraId="1572A757" w14:textId="03F2368D" w:rsidR="007232B3" w:rsidRDefault="007232B3" w:rsidP="007232B3">
      <w:pPr>
        <w:pStyle w:val="Titre3"/>
        <w:spacing w:before="0" w:after="80"/>
        <w:rPr>
          <w:rFonts w:ascii="Marianne" w:hAnsi="Marianne"/>
          <w:color w:val="auto"/>
          <w:sz w:val="20"/>
          <w:szCs w:val="20"/>
        </w:rPr>
      </w:pPr>
      <w:r w:rsidRPr="009F39E7">
        <w:rPr>
          <w:rFonts w:ascii="Marianne" w:hAnsi="Marianne"/>
          <w:color w:val="auto"/>
          <w:sz w:val="20"/>
          <w:szCs w:val="20"/>
        </w:rPr>
        <w:t>La surface fourragère</w:t>
      </w:r>
    </w:p>
    <w:p w14:paraId="220424B5" w14:textId="77777777" w:rsidR="00333F17" w:rsidRDefault="00333F17" w:rsidP="00333F17">
      <w:pPr>
        <w:spacing w:after="0"/>
        <w:rPr>
          <w:rFonts w:ascii="Marianne" w:eastAsia="Times New Roman" w:hAnsi="Marianne" w:cs="Times New Roman"/>
          <w:sz w:val="20"/>
          <w:szCs w:val="20"/>
          <w:lang w:eastAsia="fr-FR"/>
        </w:rPr>
      </w:pPr>
    </w:p>
    <w:p w14:paraId="454B5362" w14:textId="13A7A8D1" w:rsidR="00FD4695" w:rsidRDefault="00FD4695" w:rsidP="00FD4695">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75CAA127" w14:textId="6F91FECF"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la surface e</w:t>
      </w:r>
      <w:r w:rsidR="001F7681">
        <w:rPr>
          <w:rFonts w:ascii="Marianne" w:eastAsia="Times New Roman" w:hAnsi="Marianne" w:cs="Times New Roman"/>
          <w:sz w:val="20"/>
          <w:szCs w:val="20"/>
          <w:lang w:eastAsia="fr-FR"/>
        </w:rPr>
        <w:t>n herbe définie au point 7.2.1</w:t>
      </w:r>
      <w:r>
        <w:rPr>
          <w:rFonts w:ascii="Marianne" w:eastAsia="Times New Roman" w:hAnsi="Marianne" w:cs="Times New Roman"/>
          <w:sz w:val="20"/>
          <w:szCs w:val="20"/>
          <w:lang w:eastAsia="fr-FR"/>
        </w:rPr>
        <w:t> ;</w:t>
      </w:r>
    </w:p>
    <w:p w14:paraId="79954B1A" w14:textId="4A732273"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les surfaces déclarées avec un code culture de la notice télépac  relevant de la catégorie 1.1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Céréales et pseudo-céréales</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et de la catégorie 1.2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Oléagineux</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avec la précision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1F7681">
        <w:rPr>
          <w:rFonts w:ascii="Marianne" w:eastAsia="Times New Roman" w:hAnsi="Marianne" w:cs="Times New Roman"/>
          <w:sz w:val="20"/>
          <w:szCs w:val="20"/>
          <w:lang w:eastAsia="fr-FR"/>
        </w:rPr>
        <w:t> »</w:t>
      </w:r>
      <w:r w:rsidRPr="00C8389B">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ou la précision « Récolte ensilage » ou la précision « Récolte en vert »</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w:t>
      </w:r>
    </w:p>
    <w:p w14:paraId="6F6F210C" w14:textId="65E61254"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 xml:space="preserve">les surfaces déclarées avec un code culture de la notice télépac  relevant de la catégorie 1.3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 avec la précision  «Récolte plante entière</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ou pour le code LUZ avec la p</w:t>
      </w:r>
      <w:r>
        <w:rPr>
          <w:rFonts w:ascii="Marianne" w:eastAsia="Times New Roman" w:hAnsi="Marianne" w:cs="Times New Roman"/>
          <w:sz w:val="20"/>
          <w:szCs w:val="20"/>
          <w:lang w:eastAsia="fr-FR"/>
        </w:rPr>
        <w:t xml:space="preserve">récision </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Autres variétés</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w:t>
      </w:r>
    </w:p>
    <w:p w14:paraId="1553CC43" w14:textId="58D3B726" w:rsidR="00FD4695" w:rsidRDefault="00FD4695" w:rsidP="00FD4695">
      <w:pPr>
        <w:pStyle w:val="Paragraphedeliste"/>
        <w:numPr>
          <w:ilvl w:val="0"/>
          <w:numId w:val="35"/>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les surfaces déclarées avec les codes culture « Mélange multi-espèces avec légumineuses fourragères prépondérantes sans graminées prairiales</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(MLC), ou « Mélange multi-espèces (céréales, oléagineux, légumineuses…) sans graminées prairiales et sans prédominance de légumineuses</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(CPL) avec la précision « Récolte plante entière » ;</w:t>
      </w:r>
    </w:p>
    <w:p w14:paraId="35AD5FCC" w14:textId="2413422F" w:rsidR="006D6BC0" w:rsidRPr="006D6BC0" w:rsidRDefault="006D6BC0" w:rsidP="001C42A0">
      <w:pPr>
        <w:pStyle w:val="Paragraphedeliste"/>
        <w:numPr>
          <w:ilvl w:val="0"/>
          <w:numId w:val="35"/>
        </w:numPr>
        <w:spacing w:after="80"/>
        <w:rPr>
          <w:rFonts w:ascii="Marianne" w:eastAsia="Times New Roman" w:hAnsi="Marianne" w:cs="Times New Roman"/>
          <w:sz w:val="20"/>
          <w:szCs w:val="20"/>
          <w:lang w:eastAsia="fr-FR"/>
        </w:rPr>
      </w:pPr>
      <w:r w:rsidRPr="00333F17">
        <w:rPr>
          <w:rFonts w:ascii="Marianne" w:eastAsia="Times New Roman" w:hAnsi="Marianne" w:cs="Times New Roman"/>
          <w:sz w:val="20"/>
          <w:szCs w:val="20"/>
          <w:lang w:eastAsia="fr-FR"/>
        </w:rPr>
        <w:t>les surfaces déclarées avec un code BTN avec la précision « Betterave fourragère » ;</w:t>
      </w:r>
    </w:p>
    <w:p w14:paraId="4ACFE667" w14:textId="226BB12F" w:rsidR="00FD4695" w:rsidRDefault="00FD4695" w:rsidP="00FD4695">
      <w:pPr>
        <w:pStyle w:val="Paragraphedeliste"/>
        <w:numPr>
          <w:ilvl w:val="0"/>
          <w:numId w:val="35"/>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 xml:space="preserve">les surfaces déclarées avec un code culture relevant de la catégorie 1.8 </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Légumes et fruits (sauf légumineuses) – Alimentation humaine ou animale » avec la précision « Fourrager</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ou « Fourragère ».</w:t>
      </w:r>
    </w:p>
    <w:p w14:paraId="7075B0EA" w14:textId="1F10B837" w:rsidR="008B7D5F" w:rsidRPr="00086F64" w:rsidRDefault="008B7D5F" w:rsidP="00086F64">
      <w:pPr>
        <w:spacing w:after="80"/>
        <w:rPr>
          <w:rFonts w:ascii="Marianne" w:eastAsia="Times New Roman" w:hAnsi="Marianne" w:cs="Times New Roman"/>
          <w:sz w:val="10"/>
          <w:szCs w:val="10"/>
          <w:lang w:eastAsia="fr-FR"/>
        </w:rPr>
      </w:pPr>
    </w:p>
    <w:p w14:paraId="5F77C988" w14:textId="6D837436" w:rsidR="00086F64" w:rsidRPr="00086F64" w:rsidRDefault="00086F64" w:rsidP="00086F64">
      <w:pPr>
        <w:spacing w:after="80"/>
        <w:rPr>
          <w:rFonts w:ascii="Marianne" w:eastAsia="Times New Roman" w:hAnsi="Marianne" w:cs="Times New Roman"/>
          <w:sz w:val="20"/>
          <w:szCs w:val="20"/>
          <w:lang w:eastAsia="fr-FR"/>
        </w:rPr>
      </w:pPr>
      <w:r>
        <w:rPr>
          <w:rFonts w:ascii="Marianne" w:hAnsi="Marianne"/>
          <w:sz w:val="20"/>
        </w:rPr>
        <w:t>Se référer à la notice télépac « Liste des cultures et précisions » </w:t>
      </w:r>
    </w:p>
    <w:p w14:paraId="67F05848" w14:textId="77777777" w:rsidR="00A70C1D" w:rsidRPr="00AC5E56" w:rsidRDefault="00A70C1D" w:rsidP="00641676">
      <w:pPr>
        <w:pStyle w:val="Paragraphedeliste"/>
        <w:spacing w:after="80"/>
        <w:ind w:leftChars="567" w:left="1247"/>
        <w:rPr>
          <w:rFonts w:ascii="Marianne" w:eastAsia="Times New Roman" w:hAnsi="Marianne" w:cs="Times New Roman"/>
          <w:sz w:val="20"/>
          <w:szCs w:val="20"/>
          <w:lang w:eastAsia="fr-FR"/>
        </w:rPr>
      </w:pPr>
    </w:p>
    <w:p w14:paraId="14366F03" w14:textId="1512C610" w:rsidR="00E44544" w:rsidRDefault="001C1A56" w:rsidP="00641676">
      <w:pPr>
        <w:pStyle w:val="Titre2"/>
        <w:spacing w:before="0"/>
        <w:ind w:left="1145"/>
        <w:rPr>
          <w:rFonts w:ascii="Marianne" w:hAnsi="Marianne"/>
          <w:sz w:val="22"/>
          <w:szCs w:val="22"/>
        </w:rPr>
      </w:pPr>
      <w:r>
        <w:rPr>
          <w:rFonts w:ascii="Marianne" w:hAnsi="Marianne"/>
          <w:sz w:val="22"/>
          <w:szCs w:val="22"/>
        </w:rPr>
        <w:t>Concentrés</w:t>
      </w:r>
      <w:r w:rsidR="00E44544" w:rsidRPr="004F366A">
        <w:rPr>
          <w:rFonts w:ascii="Marianne" w:hAnsi="Marianne"/>
          <w:sz w:val="22"/>
          <w:szCs w:val="22"/>
        </w:rPr>
        <w:t xml:space="preserve"> </w:t>
      </w:r>
    </w:p>
    <w:p w14:paraId="0C45093D" w14:textId="77777777" w:rsidR="00333F17" w:rsidRPr="00333F17" w:rsidRDefault="00333F17" w:rsidP="00333F17">
      <w:pPr>
        <w:spacing w:after="0"/>
      </w:pPr>
    </w:p>
    <w:p w14:paraId="077848D3" w14:textId="77777777" w:rsidR="00E44544" w:rsidRPr="008E7EDC" w:rsidRDefault="00E44544" w:rsidP="00E44544">
      <w:pPr>
        <w:spacing w:after="0"/>
        <w:rPr>
          <w:rFonts w:ascii="Marianne" w:hAnsi="Marianne"/>
          <w:sz w:val="20"/>
          <w:szCs w:val="20"/>
        </w:rPr>
      </w:pPr>
      <w:r>
        <w:rPr>
          <w:rFonts w:ascii="Marianne" w:hAnsi="Marianne"/>
          <w:sz w:val="20"/>
          <w:szCs w:val="20"/>
        </w:rPr>
        <w:t>Sont définis comme concentrés :</w:t>
      </w:r>
    </w:p>
    <w:p w14:paraId="2C8E7D47" w14:textId="1850913B" w:rsidR="00E44544" w:rsidRPr="008E7EDC" w:rsidRDefault="00E44544" w:rsidP="00E44544">
      <w:pPr>
        <w:spacing w:after="0"/>
        <w:rPr>
          <w:rFonts w:ascii="Marianne" w:hAnsi="Marianne"/>
          <w:sz w:val="20"/>
          <w:szCs w:val="20"/>
        </w:rPr>
      </w:pPr>
      <w:r w:rsidRPr="008E7EDC">
        <w:rPr>
          <w:rFonts w:ascii="Marianne" w:hAnsi="Marianne"/>
          <w:sz w:val="20"/>
          <w:szCs w:val="20"/>
        </w:rPr>
        <w:t xml:space="preserve">      - tout aliment complémentaire d</w:t>
      </w:r>
      <w:r w:rsidR="001C1A56">
        <w:rPr>
          <w:rFonts w:ascii="Marianne" w:hAnsi="Marianne"/>
          <w:sz w:val="20"/>
          <w:szCs w:val="20"/>
        </w:rPr>
        <w:t xml:space="preserve">es fourrages, riche en énergie </w:t>
      </w:r>
      <w:r w:rsidRPr="008E7EDC">
        <w:rPr>
          <w:rFonts w:ascii="Marianne" w:hAnsi="Marianne"/>
          <w:sz w:val="20"/>
          <w:szCs w:val="20"/>
        </w:rPr>
        <w:t xml:space="preserve">ou </w:t>
      </w:r>
      <w:r w:rsidR="001C1A56">
        <w:rPr>
          <w:rFonts w:ascii="Marianne" w:hAnsi="Marianne"/>
          <w:sz w:val="20"/>
          <w:szCs w:val="20"/>
        </w:rPr>
        <w:t xml:space="preserve">en </w:t>
      </w:r>
      <w:r w:rsidRPr="008E7EDC">
        <w:rPr>
          <w:rFonts w:ascii="Marianne" w:hAnsi="Marianne"/>
          <w:sz w:val="20"/>
          <w:szCs w:val="20"/>
        </w:rPr>
        <w:t>azote, caractérisés par une forte teneur en matière sèche (MS&gt;=80 %) et une forte vale</w:t>
      </w:r>
      <w:r>
        <w:rPr>
          <w:rFonts w:ascii="Marianne" w:hAnsi="Marianne"/>
          <w:sz w:val="20"/>
          <w:szCs w:val="20"/>
        </w:rPr>
        <w:t>ur énergétique (UFL&gt;=0,8/kg MS),</w:t>
      </w:r>
    </w:p>
    <w:p w14:paraId="7168D03A" w14:textId="77777777" w:rsidR="00E44544" w:rsidRPr="008E7EDC" w:rsidRDefault="00E44544" w:rsidP="00E44544">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Pr>
          <w:rFonts w:ascii="Marianne" w:hAnsi="Marianne"/>
          <w:sz w:val="20"/>
          <w:szCs w:val="20"/>
        </w:rPr>
        <w:t>,</w:t>
      </w:r>
    </w:p>
    <w:p w14:paraId="5D092D31" w14:textId="46E50C56" w:rsidR="00E44544" w:rsidRDefault="00E44544" w:rsidP="00E44544">
      <w:pPr>
        <w:spacing w:after="0"/>
        <w:rPr>
          <w:rFonts w:ascii="Marianne" w:hAnsi="Marianne"/>
          <w:sz w:val="20"/>
          <w:szCs w:val="20"/>
        </w:rPr>
      </w:pPr>
      <w:r w:rsidRPr="008E7EDC">
        <w:rPr>
          <w:rFonts w:ascii="Marianne" w:hAnsi="Marianne"/>
          <w:sz w:val="20"/>
          <w:szCs w:val="20"/>
        </w:rPr>
        <w:t xml:space="preserve">      - tout grain conservé par voie humide</w:t>
      </w:r>
      <w:r>
        <w:rPr>
          <w:rFonts w:ascii="Marianne" w:hAnsi="Marianne"/>
          <w:sz w:val="20"/>
          <w:szCs w:val="20"/>
        </w:rPr>
        <w:t>.</w:t>
      </w:r>
    </w:p>
    <w:p w14:paraId="511D63C2" w14:textId="77777777" w:rsidR="00333F17" w:rsidRDefault="00333F17" w:rsidP="00333F17">
      <w:pPr>
        <w:spacing w:after="0"/>
        <w:rPr>
          <w:rFonts w:ascii="Marianne" w:hAnsi="Marianne"/>
          <w:sz w:val="20"/>
          <w:szCs w:val="20"/>
        </w:rPr>
      </w:pPr>
    </w:p>
    <w:p w14:paraId="6F88E795" w14:textId="77777777" w:rsidR="00333F17" w:rsidRPr="00E86E7E" w:rsidRDefault="00333F17" w:rsidP="00333F17">
      <w:pPr>
        <w:spacing w:after="0"/>
        <w:rPr>
          <w:rFonts w:ascii="Marianne" w:hAnsi="Marianne"/>
          <w:color w:val="FF0000"/>
          <w:sz w:val="20"/>
          <w:szCs w:val="20"/>
        </w:rPr>
      </w:pPr>
      <w:r w:rsidRPr="00E86E7E">
        <w:rPr>
          <w:rFonts w:ascii="Marianne" w:hAnsi="Marianne"/>
          <w:color w:val="FF0000"/>
          <w:sz w:val="20"/>
          <w:szCs w:val="20"/>
        </w:rPr>
        <w:t>Les effectifs d’animaux concernés sont ceux des catégories bovins, équins, ovins et caprins figurant dans le tableau au paragraphe 7.6 de cette notice.</w:t>
      </w:r>
    </w:p>
    <w:p w14:paraId="2E6C9247" w14:textId="77777777" w:rsidR="00333F17" w:rsidRDefault="00333F17" w:rsidP="00E44544">
      <w:pPr>
        <w:spacing w:after="0"/>
        <w:rPr>
          <w:rFonts w:ascii="Marianne" w:hAnsi="Marianne"/>
          <w:sz w:val="20"/>
          <w:szCs w:val="20"/>
        </w:rPr>
      </w:pPr>
    </w:p>
    <w:p w14:paraId="6BAF3BAF" w14:textId="7D0AE1C8" w:rsidR="00333F17" w:rsidRDefault="00333F17" w:rsidP="00E44544">
      <w:pPr>
        <w:spacing w:after="0"/>
        <w:rPr>
          <w:rFonts w:ascii="Marianne" w:hAnsi="Marianne"/>
          <w:sz w:val="20"/>
          <w:szCs w:val="20"/>
        </w:rPr>
      </w:pPr>
    </w:p>
    <w:p w14:paraId="79109410" w14:textId="0BC026EF" w:rsidR="00154086" w:rsidRPr="007B79D1" w:rsidRDefault="00E17395" w:rsidP="00641676">
      <w:pPr>
        <w:pStyle w:val="Titre2"/>
        <w:spacing w:before="0"/>
        <w:ind w:left="1145"/>
        <w:rPr>
          <w:rFonts w:ascii="Marianne" w:hAnsi="Marianne"/>
          <w:sz w:val="22"/>
          <w:szCs w:val="22"/>
        </w:rPr>
      </w:pPr>
      <w:r w:rsidRPr="004F366A">
        <w:rPr>
          <w:rFonts w:ascii="Marianne" w:hAnsi="Marianne"/>
          <w:sz w:val="22"/>
          <w:szCs w:val="22"/>
        </w:rPr>
        <w:t>Indicateurs de Fréquence et de Traitement</w:t>
      </w:r>
      <w:r w:rsidR="00C70C73">
        <w:rPr>
          <w:rFonts w:ascii="Marianne" w:hAnsi="Marianne"/>
          <w:sz w:val="22"/>
          <w:szCs w:val="22"/>
        </w:rPr>
        <w:t>s</w:t>
      </w:r>
      <w:r w:rsidRPr="004F366A">
        <w:rPr>
          <w:rFonts w:ascii="Marianne" w:hAnsi="Marianne"/>
          <w:sz w:val="22"/>
          <w:szCs w:val="22"/>
        </w:rPr>
        <w:t xml:space="preserve"> (IFT) à respecter chaque année </w:t>
      </w:r>
    </w:p>
    <w:p w14:paraId="4B0212E5" w14:textId="77777777" w:rsidR="005C3679" w:rsidRPr="00FD7DE2" w:rsidRDefault="005C3679" w:rsidP="005C3679">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C3679" w:rsidRPr="00AA306F" w14:paraId="57E9A9A4"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299BC537" w14:textId="77777777" w:rsidR="005C3679" w:rsidRPr="00615EBD" w:rsidRDefault="005C3679"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5C3679" w:rsidRPr="00AA306F" w14:paraId="652CE133"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1DF08A" w14:textId="77777777" w:rsidR="005C3679" w:rsidRPr="00AA306F" w:rsidRDefault="005C3679"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9A1B08E" w14:textId="4CFF71E3"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178CC" w:rsidRPr="00A178CC">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AFF09EF"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4E263E" w:rsidRPr="00AA306F" w14:paraId="2EE6FBCD"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5C85765" w14:textId="77777777" w:rsidR="004E263E" w:rsidRPr="00AA306F" w:rsidRDefault="004E263E" w:rsidP="004E263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1CD6673" w14:textId="3B0E0DC0"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FE042C9" w14:textId="77777777"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6F0059" w14:textId="5C451656"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026D1C65" w14:textId="05B06B56"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C3679" w:rsidRPr="00AA306F" w14:paraId="6ECCB78A"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E56A849"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D82EDF0"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2EEB593"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AB8BABE"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BE0EC0F"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C3679" w:rsidRPr="00AA306F" w14:paraId="06A69AEA"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EAA1CE6"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F236F76" w14:textId="77777777" w:rsidR="005C3679" w:rsidRPr="00486E02" w:rsidRDefault="005C3679" w:rsidP="00952DD4">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2D77B56B" w14:textId="77777777" w:rsidR="005C3679" w:rsidRPr="00486E02" w:rsidRDefault="005C3679" w:rsidP="00952DD4">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477A282"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CA250DB" w14:textId="77777777" w:rsidR="005C3679" w:rsidRPr="00486E02" w:rsidRDefault="005C3679" w:rsidP="00952DD4">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A04D68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5F528CEF"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091BA61"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1A7FDFF"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4C7E28D"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34AF691"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DE1ED1E"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3692BBE1"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CF5A288"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76694951"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02EA9D4"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35F82A"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67E4E6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1FCAF0B2"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63E873F"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7D753EE"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ABB955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495D408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981B35F"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5F966582" w14:textId="16AD1189" w:rsidR="005C3679" w:rsidRPr="00FD7DE2" w:rsidRDefault="005C3679" w:rsidP="005C3679">
      <w:pPr>
        <w:spacing w:after="120"/>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C3679" w:rsidRPr="00AA306F" w14:paraId="350C7516"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27C11341" w14:textId="77777777" w:rsidR="005C3679" w:rsidRPr="00615EBD" w:rsidRDefault="005C3679"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5C3679" w:rsidRPr="00AA306F" w14:paraId="225F0E5B"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9F4A9FB" w14:textId="77777777" w:rsidR="005C3679" w:rsidRPr="00AA306F" w:rsidRDefault="005C3679"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A29C59E" w14:textId="392E55AD"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178CC" w:rsidRPr="00A178CC">
              <w:rPr>
                <w:rFonts w:ascii="Marianne" w:eastAsia="Times New Roman" w:hAnsi="Marianne" w:cs="Calibri"/>
                <w:bCs/>
                <w:color w:val="FF0000"/>
                <w:sz w:val="18"/>
                <w:lang w:eastAsia="fr-FR"/>
              </w:rPr>
              <w:t xml:space="preserve"> 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F8F2A85"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4E263E" w:rsidRPr="00AA306F" w14:paraId="52AD8EF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3B66AF6" w14:textId="77777777" w:rsidR="004E263E" w:rsidRPr="00AA306F" w:rsidRDefault="004E263E" w:rsidP="004E263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8323827" w14:textId="7DD243A0"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9A139BD" w14:textId="77777777"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7930CE04" w14:textId="3564C1C5"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05C5ECC" w14:textId="74594663"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C3679" w:rsidRPr="00AA306F" w14:paraId="015CB2F4"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751EE1F"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4D29000A"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38F3653D"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7F9453"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756A12B5"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C3679" w:rsidRPr="00AA306F" w14:paraId="670B3FE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C49DE3B"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8DF61FE" w14:textId="77777777" w:rsidR="005C3679" w:rsidRPr="00486E02" w:rsidRDefault="005C3679" w:rsidP="00952DD4">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4CBF0312" w14:textId="77777777" w:rsidR="005C3679" w:rsidRPr="00AA306F" w:rsidRDefault="005C3679" w:rsidP="00952DD4">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6E5B36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4520B63C" w14:textId="77777777" w:rsidR="005C3679" w:rsidRPr="00AA306F" w:rsidRDefault="005C3679" w:rsidP="00952DD4">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2FBF5A4" w14:textId="77777777" w:rsidR="005C3679" w:rsidRPr="00AA306F" w:rsidRDefault="005C3679" w:rsidP="00952DD4">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15E8A0C8"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59EC0DB"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26595FC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DBC6DC6"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0CC10E8"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FB1752A"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6ABB45CB"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6CC7F0"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03F0D4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DECC3B2"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F1C3CE8"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95987CB"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73D9B0A6"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D716ECA"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3B40064"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5B7FE15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3F44E06"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E621558"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3BBBFE0" w14:textId="77777777" w:rsidR="005C3679" w:rsidRPr="004E263E" w:rsidRDefault="005C3679" w:rsidP="005C3679">
      <w:pPr>
        <w:spacing w:after="0"/>
        <w:rPr>
          <w:rFonts w:ascii="Marianne" w:hAnsi="Marianne"/>
          <w:sz w:val="10"/>
          <w:szCs w:val="10"/>
        </w:rPr>
      </w:pPr>
    </w:p>
    <w:p w14:paraId="1A9A4958" w14:textId="76EDCFB1" w:rsidR="00806D30" w:rsidRDefault="00806D30" w:rsidP="00806D30">
      <w:pPr>
        <w:spacing w:after="0"/>
        <w:rPr>
          <w:rFonts w:ascii="Marianne" w:hAnsi="Marianne"/>
          <w:sz w:val="20"/>
        </w:rPr>
      </w:pPr>
      <w:r>
        <w:rPr>
          <w:rFonts w:ascii="Marianne" w:hAnsi="Marianne"/>
          <w:sz w:val="20"/>
        </w:rPr>
        <w:t xml:space="preserve">(1) Les cultures prises en compte dans la catégorie </w:t>
      </w:r>
      <w:r w:rsidR="001F7681">
        <w:rPr>
          <w:rFonts w:ascii="Marianne" w:hAnsi="Marianne"/>
          <w:sz w:val="20"/>
        </w:rPr>
        <w:t>« </w:t>
      </w:r>
      <w:r>
        <w:rPr>
          <w:rFonts w:ascii="Marianne" w:hAnsi="Marianne"/>
          <w:sz w:val="20"/>
        </w:rPr>
        <w:t>Grandes cultures et surfaces herbacées</w:t>
      </w:r>
      <w:r w:rsidR="001F7681">
        <w:rPr>
          <w:rFonts w:ascii="Marianne" w:hAnsi="Marianne"/>
          <w:sz w:val="20"/>
        </w:rPr>
        <w:t> »</w:t>
      </w:r>
      <w:r>
        <w:rPr>
          <w:rFonts w:ascii="Marianne" w:hAnsi="Marianne"/>
          <w:sz w:val="20"/>
        </w:rPr>
        <w:t xml:space="preserve"> sont toutes les catégories ou codes suivants de la notice télépac « Liste des cultures et précisions » : </w:t>
      </w:r>
    </w:p>
    <w:p w14:paraId="2BFC63C3" w14:textId="77777777" w:rsidR="00806D30" w:rsidRDefault="00806D30" w:rsidP="00806D30">
      <w:pPr>
        <w:spacing w:after="0"/>
        <w:rPr>
          <w:rFonts w:ascii="Marianne" w:hAnsi="Marianne"/>
          <w:sz w:val="20"/>
        </w:rPr>
      </w:pPr>
      <w:r>
        <w:rPr>
          <w:rFonts w:ascii="Marianne" w:hAnsi="Marianne"/>
          <w:sz w:val="20"/>
        </w:rPr>
        <w:t xml:space="preserve">- « Céréales et pseudo-céréales » (catégorie 1.1), </w:t>
      </w:r>
    </w:p>
    <w:p w14:paraId="0C8C072C" w14:textId="77777777" w:rsidR="00806D30" w:rsidRDefault="00806D30" w:rsidP="00806D30">
      <w:pPr>
        <w:spacing w:after="0"/>
        <w:rPr>
          <w:rFonts w:ascii="Marianne" w:hAnsi="Marianne"/>
          <w:sz w:val="20"/>
        </w:rPr>
      </w:pPr>
      <w:r>
        <w:rPr>
          <w:rFonts w:ascii="Marianne" w:hAnsi="Marianne"/>
          <w:sz w:val="20"/>
        </w:rPr>
        <w:t xml:space="preserve">- « Oléagineux » (catégorie 1.2), </w:t>
      </w:r>
    </w:p>
    <w:p w14:paraId="72FBDE36" w14:textId="77777777" w:rsidR="00806D30" w:rsidRDefault="00806D30" w:rsidP="00806D30">
      <w:pPr>
        <w:spacing w:after="0"/>
        <w:rPr>
          <w:rFonts w:ascii="Marianne" w:hAnsi="Marianne"/>
          <w:sz w:val="20"/>
        </w:rPr>
      </w:pPr>
      <w:r>
        <w:rPr>
          <w:rFonts w:ascii="Marianne" w:hAnsi="Marianne"/>
          <w:sz w:val="20"/>
        </w:rPr>
        <w:t>- « Légumineuses à graines et fourragères » (catégorie 1.3),</w:t>
      </w:r>
    </w:p>
    <w:p w14:paraId="5BE7D66E" w14:textId="77777777" w:rsidR="001B02CB" w:rsidRDefault="00806D30" w:rsidP="00806D30">
      <w:pPr>
        <w:spacing w:after="0"/>
        <w:rPr>
          <w:rFonts w:ascii="Marianne" w:hAnsi="Marianne"/>
          <w:sz w:val="20"/>
        </w:rPr>
      </w:pPr>
      <w:r>
        <w:rPr>
          <w:rFonts w:ascii="Marianne" w:hAnsi="Marianne"/>
          <w:sz w:val="20"/>
        </w:rPr>
        <w:t>- « Surfaces herbacées temporaires et mélanges avec graminées » (catégorie 1.5),</w:t>
      </w:r>
    </w:p>
    <w:p w14:paraId="4388C127" w14:textId="22D605D3" w:rsidR="00806D30" w:rsidRDefault="001B02CB" w:rsidP="00806D30">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r w:rsidR="00806D30">
        <w:rPr>
          <w:rFonts w:ascii="Marianne" w:hAnsi="Marianne"/>
          <w:sz w:val="20"/>
        </w:rPr>
        <w:t xml:space="preserve"> </w:t>
      </w:r>
    </w:p>
    <w:p w14:paraId="7066DD3E" w14:textId="77777777" w:rsidR="00806D30" w:rsidRDefault="00806D30" w:rsidP="00806D3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8F88FF3" w14:textId="77777777" w:rsidR="00AC63D7" w:rsidRPr="00585773" w:rsidRDefault="00806D30" w:rsidP="00AC63D7">
      <w:pPr>
        <w:spacing w:after="0"/>
        <w:rPr>
          <w:rFonts w:ascii="Marianne" w:hAnsi="Marianne"/>
          <w:sz w:val="20"/>
        </w:rPr>
      </w:pPr>
      <w:r>
        <w:rPr>
          <w:rFonts w:ascii="Marianne" w:hAnsi="Marianne"/>
          <w:sz w:val="20"/>
        </w:rPr>
        <w:t xml:space="preserve">- le chanvre (CHV), le lin fibres (LIF), le tabac (TAB) </w:t>
      </w:r>
      <w:r w:rsidR="00AC63D7" w:rsidRPr="00585773">
        <w:rPr>
          <w:rFonts w:ascii="Marianne" w:hAnsi="Marianne"/>
          <w:sz w:val="20"/>
        </w:rPr>
        <w:t>et la betterave (BTN), sauf avec la précision « Betterave potagère »,</w:t>
      </w:r>
    </w:p>
    <w:p w14:paraId="22B74880" w14:textId="2415C830" w:rsidR="00AC63D7" w:rsidRDefault="00AC63D7" w:rsidP="00AC63D7">
      <w:pPr>
        <w:spacing w:after="0"/>
        <w:rPr>
          <w:rFonts w:ascii="Marianne" w:hAnsi="Marianne"/>
          <w:sz w:val="20"/>
        </w:rPr>
      </w:pPr>
      <w:r w:rsidRPr="00585773">
        <w:rPr>
          <w:rFonts w:ascii="Marianne" w:hAnsi="Marianne"/>
          <w:sz w:val="20"/>
        </w:rPr>
        <w:t>- le code « Autre plante fourragère annuelle (ni légumineuse, ni graminé</w:t>
      </w:r>
      <w:r w:rsidR="007C2685">
        <w:rPr>
          <w:rFonts w:ascii="Marianne" w:hAnsi="Marianne"/>
          <w:sz w:val="20"/>
        </w:rPr>
        <w:t>e, ni céréale, ni oléagineux) (</w:t>
      </w:r>
      <w:r w:rsidRPr="00585773">
        <w:rPr>
          <w:rFonts w:ascii="Marianne" w:hAnsi="Marianne"/>
          <w:sz w:val="20"/>
        </w:rPr>
        <w:t>A</w:t>
      </w:r>
      <w:r w:rsidR="007C2685">
        <w:rPr>
          <w:rFonts w:ascii="Marianne" w:hAnsi="Marianne"/>
          <w:sz w:val="20"/>
        </w:rPr>
        <w:t>F</w:t>
      </w:r>
      <w:r w:rsidRPr="00585773">
        <w:rPr>
          <w:rFonts w:ascii="Marianne" w:hAnsi="Marianne"/>
          <w:sz w:val="20"/>
        </w:rPr>
        <w:t>G) de la catégorie 1.11 « Autres surfaces admissibles ».</w:t>
      </w:r>
    </w:p>
    <w:p w14:paraId="522226AB" w14:textId="77777777" w:rsidR="00806D30" w:rsidRDefault="00806D30" w:rsidP="00806D30">
      <w:pPr>
        <w:spacing w:after="0"/>
        <w:rPr>
          <w:sz w:val="10"/>
          <w:szCs w:val="10"/>
        </w:rPr>
      </w:pPr>
    </w:p>
    <w:p w14:paraId="03325D2B" w14:textId="3B11496C" w:rsidR="00806D30" w:rsidRDefault="00806D30" w:rsidP="00806D30">
      <w:pPr>
        <w:spacing w:after="0"/>
        <w:rPr>
          <w:rFonts w:ascii="Marianne" w:hAnsi="Marianne"/>
          <w:sz w:val="20"/>
        </w:rPr>
      </w:pPr>
      <w:r>
        <w:rPr>
          <w:rFonts w:ascii="Marianne" w:hAnsi="Marianne"/>
          <w:sz w:val="20"/>
        </w:rPr>
        <w:t>(2) Les cultures prises en compte dans la catégorie « Pommes de terre et cultures légumières » sont toutes les catégories ou codes suivants de la notice télépac « Liste des cultures et précisions »</w:t>
      </w:r>
      <w:r w:rsidR="001F7681">
        <w:rPr>
          <w:rFonts w:ascii="Marianne" w:hAnsi="Marianne"/>
          <w:sz w:val="20"/>
        </w:rPr>
        <w:t> </w:t>
      </w:r>
      <w:r>
        <w:rPr>
          <w:rFonts w:ascii="Marianne" w:hAnsi="Marianne"/>
          <w:sz w:val="20"/>
        </w:rPr>
        <w:t xml:space="preserve">:  </w:t>
      </w:r>
    </w:p>
    <w:p w14:paraId="3E2CF571" w14:textId="77777777" w:rsidR="00806D30" w:rsidRDefault="00806D30" w:rsidP="00806D30">
      <w:pPr>
        <w:spacing w:after="0"/>
        <w:rPr>
          <w:rFonts w:ascii="Marianne" w:hAnsi="Marianne"/>
          <w:sz w:val="20"/>
        </w:rPr>
      </w:pPr>
      <w:r>
        <w:rPr>
          <w:rFonts w:ascii="Marianne" w:hAnsi="Marianne"/>
          <w:sz w:val="20"/>
        </w:rPr>
        <w:t xml:space="preserve">- les pommes de terres (PTC), </w:t>
      </w:r>
    </w:p>
    <w:p w14:paraId="5DD0BA15" w14:textId="05398FEF" w:rsidR="00806D30" w:rsidRDefault="00806D30" w:rsidP="00806D30">
      <w:pPr>
        <w:spacing w:after="0"/>
        <w:rPr>
          <w:rFonts w:ascii="Marianne" w:hAnsi="Marianne"/>
          <w:sz w:val="20"/>
        </w:rPr>
      </w:pPr>
      <w:r>
        <w:rPr>
          <w:rFonts w:ascii="Marianne" w:hAnsi="Marianne"/>
          <w:sz w:val="20"/>
        </w:rPr>
        <w:t>- le maraîchage diversifié (MDI),</w:t>
      </w:r>
    </w:p>
    <w:p w14:paraId="765504BF" w14:textId="77777777" w:rsidR="00AC63D7" w:rsidRDefault="00AC63D7" w:rsidP="00AC63D7">
      <w:pPr>
        <w:spacing w:after="0"/>
        <w:rPr>
          <w:rFonts w:ascii="Marianne" w:hAnsi="Marianne"/>
          <w:sz w:val="20"/>
        </w:rPr>
      </w:pPr>
      <w:r w:rsidRPr="00C35D3E">
        <w:rPr>
          <w:rFonts w:ascii="Marianne" w:hAnsi="Marianne"/>
          <w:sz w:val="20"/>
        </w:rPr>
        <w:t>- la betterave potagère (code BTN avec précision « Betterave potagère »),</w:t>
      </w:r>
    </w:p>
    <w:p w14:paraId="619E0F30" w14:textId="46E7BA88" w:rsidR="009E561D" w:rsidRDefault="00806D30" w:rsidP="00806D30">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 médicinales » (catégorie 1.10).</w:t>
      </w:r>
    </w:p>
    <w:p w14:paraId="067ADD67" w14:textId="77777777" w:rsidR="001B02CB" w:rsidRPr="00D264D4" w:rsidRDefault="001B02CB" w:rsidP="001B02CB">
      <w:pPr>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es cultures conduites en interrangs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p>
    <w:p w14:paraId="766D9A23" w14:textId="690B782B" w:rsidR="00615EBD" w:rsidRDefault="00615EBD" w:rsidP="007B79D1">
      <w:pPr>
        <w:spacing w:after="0"/>
        <w:rPr>
          <w:rFonts w:ascii="Marianne" w:hAnsi="Marianne"/>
          <w:sz w:val="20"/>
        </w:rPr>
      </w:pPr>
    </w:p>
    <w:p w14:paraId="2DD72E66" w14:textId="77777777" w:rsidR="00154086" w:rsidRPr="00ED3B7E" w:rsidRDefault="00154086" w:rsidP="007B79D1">
      <w:pPr>
        <w:spacing w:after="0"/>
        <w:rPr>
          <w:rFonts w:ascii="Marianne" w:hAnsi="Marianne"/>
          <w:sz w:val="20"/>
        </w:rPr>
      </w:pPr>
    </w:p>
    <w:p w14:paraId="420F8D7E" w14:textId="485D1BEA" w:rsidR="007C523A" w:rsidRPr="007C523A" w:rsidRDefault="00E17395" w:rsidP="001C1A56">
      <w:pPr>
        <w:pStyle w:val="Titre2"/>
        <w:spacing w:before="0"/>
        <w:ind w:left="1285" w:hanging="576"/>
        <w:rPr>
          <w:rFonts w:ascii="Marianne" w:hAnsi="Marianne"/>
          <w:b/>
          <w:sz w:val="20"/>
          <w:szCs w:val="20"/>
        </w:rPr>
      </w:pPr>
      <w:r w:rsidRPr="004F366A">
        <w:rPr>
          <w:rFonts w:ascii="Marianne" w:hAnsi="Marianne"/>
          <w:sz w:val="22"/>
          <w:szCs w:val="22"/>
        </w:rPr>
        <w:t>Réalisation du bilan de l’Indicateur de fréquence de traitement</w:t>
      </w:r>
      <w:r w:rsidR="005E4B9B">
        <w:rPr>
          <w:rFonts w:ascii="Marianne" w:hAnsi="Marianne"/>
          <w:sz w:val="22"/>
          <w:szCs w:val="22"/>
        </w:rPr>
        <w:t>s</w:t>
      </w:r>
      <w:r w:rsidRPr="004F366A">
        <w:rPr>
          <w:rFonts w:ascii="Marianne" w:hAnsi="Marianne"/>
          <w:sz w:val="22"/>
          <w:szCs w:val="22"/>
        </w:rPr>
        <w:t xml:space="preserve"> (IFT)</w:t>
      </w:r>
    </w:p>
    <w:p w14:paraId="0718CCF3" w14:textId="69F8EDD2" w:rsidR="00154086" w:rsidRPr="007C523A" w:rsidRDefault="00E17395" w:rsidP="007B79D1">
      <w:pPr>
        <w:pStyle w:val="Paragraphedeliste"/>
        <w:numPr>
          <w:ilvl w:val="0"/>
          <w:numId w:val="13"/>
        </w:numPr>
        <w:spacing w:after="120"/>
        <w:rPr>
          <w:rFonts w:ascii="Marianne" w:hAnsi="Marianne"/>
          <w:b/>
          <w:sz w:val="20"/>
          <w:szCs w:val="20"/>
          <w:u w:val="single"/>
        </w:rPr>
      </w:pPr>
      <w:r w:rsidRPr="00F9138E">
        <w:rPr>
          <w:rFonts w:ascii="Marianne" w:hAnsi="Marianne"/>
          <w:b/>
          <w:sz w:val="20"/>
          <w:szCs w:val="20"/>
          <w:u w:val="single"/>
        </w:rPr>
        <w:t>Organisme à contacter pour la réalisation des bilan</w:t>
      </w:r>
      <w:r w:rsidRPr="007937F8">
        <w:rPr>
          <w:rFonts w:ascii="Marianne" w:hAnsi="Marianne"/>
          <w:b/>
          <w:sz w:val="20"/>
          <w:szCs w:val="20"/>
          <w:u w:val="single"/>
        </w:rPr>
        <w:t>s accompagnés</w:t>
      </w:r>
    </w:p>
    <w:p w14:paraId="7FFC2BBE" w14:textId="49D7426F" w:rsidR="00E17395" w:rsidRDefault="00E17395" w:rsidP="007B79D1">
      <w:pPr>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621C86DF" w14:textId="77777777" w:rsidR="001B02CB" w:rsidRDefault="001B02CB" w:rsidP="007B79D1">
      <w:pPr>
        <w:spacing w:after="0"/>
        <w:rPr>
          <w:rFonts w:ascii="Marianne" w:hAnsi="Marianne"/>
          <w:i/>
          <w:sz w:val="20"/>
          <w:szCs w:val="2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7767B662"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s de fréquence de traitement (IFT) de la campagne culturale n-1/</w:t>
      </w:r>
      <w:r w:rsidR="00DB4F6D">
        <w:rPr>
          <w:rFonts w:ascii="Marianne" w:hAnsi="Marianne" w:cs="Calibri"/>
          <w:iCs/>
          <w:color w:val="000000"/>
          <w:sz w:val="20"/>
          <w:szCs w:val="20"/>
        </w:rPr>
        <w:t>n</w:t>
      </w:r>
      <w:r w:rsidRPr="00FD7DE2">
        <w:rPr>
          <w:rFonts w:ascii="Marianne" w:hAnsi="Marianne" w:cs="Calibri"/>
          <w:iCs/>
          <w:color w:val="000000"/>
          <w:sz w:val="20"/>
          <w:szCs w:val="20"/>
        </w:rPr>
        <w:t xml:space="preserve">.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 xml:space="preserve">aux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aux substances à risque ;</w:t>
      </w:r>
    </w:p>
    <w:p w14:paraId="10E6636C" w14:textId="7F630891"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à la pression parasitaire locale (se référer notamment au Bulletin de santé du végétal</w:t>
      </w:r>
      <w:r w:rsidR="00DB4F6D">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77777777" w:rsidR="00E17395" w:rsidRPr="00FD7DE2"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832437" w:rsidRDefault="000F72F1" w:rsidP="000F72F1">
      <w:pPr>
        <w:pStyle w:val="Paragraphedeliste"/>
        <w:keepNext/>
        <w:rPr>
          <w:rFonts w:ascii="Marianne" w:hAnsi="Marianne"/>
          <w:b/>
          <w:sz w:val="10"/>
          <w:szCs w:val="1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4E333D9A" w14:textId="63545960" w:rsidR="001B02CB" w:rsidRPr="007B79D1" w:rsidRDefault="001B02CB" w:rsidP="001B02CB">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Pr>
          <w:rFonts w:ascii="Marianne" w:hAnsi="Marianne"/>
          <w:sz w:val="20"/>
          <w:szCs w:val="20"/>
        </w:rPr>
        <w:t xml:space="preserve">surfaces </w:t>
      </w:r>
      <w:r w:rsidRPr="007B79D1">
        <w:rPr>
          <w:rFonts w:ascii="Marianne" w:hAnsi="Marianne"/>
          <w:sz w:val="20"/>
          <w:szCs w:val="20"/>
        </w:rPr>
        <w:t xml:space="preserve">herbacées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 xml:space="preserve">engagées </w:t>
      </w:r>
      <w:r w:rsidRPr="007B79D1">
        <w:rPr>
          <w:rFonts w:ascii="Marianne" w:hAnsi="Marianne"/>
          <w:sz w:val="20"/>
          <w:szCs w:val="20"/>
        </w:rPr>
        <w:t>dans la mesure ;</w:t>
      </w:r>
    </w:p>
    <w:p w14:paraId="1ECF11B1" w14:textId="77777777" w:rsidR="001B02CB" w:rsidRPr="007B79D1" w:rsidRDefault="001B02CB" w:rsidP="001B02CB">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Pr="00057208">
        <w:rPr>
          <w:rFonts w:ascii="Marianne" w:hAnsi="Marianne"/>
          <w:sz w:val="20"/>
          <w:szCs w:val="20"/>
        </w:rPr>
        <w:t xml:space="preserve"> </w:t>
      </w:r>
      <w:r>
        <w:rPr>
          <w:rFonts w:ascii="Marianne" w:hAnsi="Marianne"/>
          <w:sz w:val="20"/>
          <w:szCs w:val="20"/>
        </w:rPr>
        <w:t>surfaces</w:t>
      </w:r>
      <w:r w:rsidRPr="007B79D1">
        <w:rPr>
          <w:rFonts w:ascii="Marianne" w:hAnsi="Marianne"/>
          <w:sz w:val="20"/>
          <w:szCs w:val="20"/>
        </w:rPr>
        <w:t xml:space="preserve"> herbacées</w:t>
      </w:r>
      <w:r>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Pr>
          <w:rFonts w:ascii="Marianne" w:hAnsi="Marianne"/>
          <w:sz w:val="20"/>
          <w:szCs w:val="20"/>
        </w:rPr>
        <w:t xml:space="preserve"> dans la mesure ;</w:t>
      </w:r>
    </w:p>
    <w:p w14:paraId="08E6777D" w14:textId="1C376D09" w:rsidR="001B02CB" w:rsidRDefault="001B02CB" w:rsidP="001B02CB">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Pr>
          <w:rFonts w:ascii="Marianne" w:hAnsi="Marianne"/>
          <w:sz w:val="20"/>
          <w:szCs w:val="20"/>
        </w:rPr>
        <w:t>h</w:t>
      </w:r>
      <w:r w:rsidRPr="000F72F1">
        <w:rPr>
          <w:rFonts w:ascii="Marianne" w:hAnsi="Marianne"/>
          <w:sz w:val="20"/>
          <w:szCs w:val="20"/>
        </w:rPr>
        <w:t>ors-</w:t>
      </w:r>
      <w:r>
        <w:rPr>
          <w:rFonts w:ascii="Marianne" w:hAnsi="Marianne"/>
          <w:sz w:val="20"/>
          <w:szCs w:val="20"/>
        </w:rPr>
        <w:t>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 xml:space="preserve">engagées </w:t>
      </w:r>
      <w:r w:rsidRPr="000F72F1">
        <w:rPr>
          <w:rFonts w:ascii="Marianne" w:hAnsi="Marianne"/>
          <w:sz w:val="20"/>
          <w:szCs w:val="20"/>
        </w:rPr>
        <w:t>dans la mesure ;</w:t>
      </w:r>
    </w:p>
    <w:p w14:paraId="0C82B521" w14:textId="77777777" w:rsidR="001B02CB" w:rsidRPr="000F72F1" w:rsidRDefault="001B02CB" w:rsidP="001B02CB">
      <w:pPr>
        <w:pStyle w:val="Paragraphedeliste"/>
        <w:numPr>
          <w:ilvl w:val="0"/>
          <w:numId w:val="27"/>
        </w:numPr>
        <w:spacing w:after="0"/>
        <w:rPr>
          <w:rFonts w:ascii="Marianne" w:hAnsi="Marianne"/>
          <w:sz w:val="20"/>
          <w:szCs w:val="20"/>
        </w:rPr>
      </w:pPr>
      <w:r>
        <w:rPr>
          <w:rFonts w:ascii="Marianne" w:hAnsi="Marianne"/>
          <w:sz w:val="20"/>
          <w:szCs w:val="20"/>
        </w:rPr>
        <w:t>L’IFT hors-h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éligibles mais non engagées</w:t>
      </w:r>
      <w:r w:rsidRPr="000F72F1">
        <w:rPr>
          <w:rFonts w:ascii="Marianne" w:hAnsi="Marianne"/>
          <w:sz w:val="20"/>
          <w:szCs w:val="20"/>
        </w:rPr>
        <w:t xml:space="preserve"> dans la mesure.</w:t>
      </w:r>
    </w:p>
    <w:p w14:paraId="43F21C31" w14:textId="77777777" w:rsidR="00E44544" w:rsidRPr="00832437" w:rsidRDefault="00E44544" w:rsidP="00EA1557">
      <w:pPr>
        <w:pStyle w:val="Paragraphedeliste"/>
        <w:spacing w:after="0"/>
        <w:ind w:left="1440"/>
        <w:rPr>
          <w:rFonts w:ascii="Marianne" w:hAnsi="Marianne"/>
          <w:sz w:val="10"/>
          <w:szCs w:val="10"/>
        </w:rPr>
      </w:pPr>
    </w:p>
    <w:p w14:paraId="683E913E" w14:textId="77777777" w:rsidR="00034FD5" w:rsidRDefault="00034FD5" w:rsidP="00E44544">
      <w:pPr>
        <w:rPr>
          <w:rFonts w:ascii="Marianne" w:hAnsi="Marianne"/>
          <w:sz w:val="20"/>
          <w:szCs w:val="20"/>
        </w:rPr>
      </w:pPr>
    </w:p>
    <w:p w14:paraId="5CF16905" w14:textId="160C12EB" w:rsidR="00E44544" w:rsidRPr="000F72F1" w:rsidRDefault="00E44544" w:rsidP="00E44544">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Pr>
          <w:rFonts w:ascii="Marianne" w:hAnsi="Marianne"/>
          <w:sz w:val="20"/>
          <w:szCs w:val="20"/>
        </w:rPr>
        <w:t xml:space="preserve"> de </w:t>
      </w:r>
      <w:r w:rsidRPr="000F72F1">
        <w:rPr>
          <w:rFonts w:ascii="Marianne" w:hAnsi="Marianne"/>
          <w:sz w:val="20"/>
          <w:szCs w:val="20"/>
        </w:rPr>
        <w:t xml:space="preserve">terre), </w:t>
      </w:r>
      <w:r w:rsidR="00C06695">
        <w:rPr>
          <w:rFonts w:ascii="Marianne" w:hAnsi="Marianne"/>
          <w:sz w:val="20"/>
          <w:szCs w:val="20"/>
        </w:rPr>
        <w:t>quatre</w:t>
      </w:r>
      <w:r w:rsidRPr="000F72F1">
        <w:rPr>
          <w:rFonts w:ascii="Marianne" w:hAnsi="Marianne"/>
          <w:sz w:val="20"/>
          <w:szCs w:val="20"/>
        </w:rPr>
        <w:t xml:space="preserve"> calculs supplémentaires sont attendus chaque année :</w:t>
      </w:r>
    </w:p>
    <w:p w14:paraId="3456C600" w14:textId="42765A32"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 xml:space="preserve">erbicides moyen des surfaces en cultures légumières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engagées</w:t>
      </w:r>
      <w:r w:rsidR="00E44544" w:rsidRPr="007B79D1">
        <w:rPr>
          <w:rFonts w:ascii="Marianne" w:hAnsi="Marianne"/>
          <w:sz w:val="20"/>
          <w:szCs w:val="20"/>
        </w:rPr>
        <w:t xml:space="preserve"> dans la mesure ;</w:t>
      </w:r>
    </w:p>
    <w:p w14:paraId="7FF6B807" w14:textId="2EED77F2"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éligibles mais non engagées</w:t>
      </w:r>
      <w:r w:rsidR="00E44544">
        <w:rPr>
          <w:rFonts w:ascii="Marianne" w:hAnsi="Marianne"/>
          <w:sz w:val="20"/>
          <w:szCs w:val="20"/>
        </w:rPr>
        <w:t xml:space="preserve"> dans la mesure ;</w:t>
      </w:r>
    </w:p>
    <w:p w14:paraId="36FED011" w14:textId="312BDA06"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Pr>
          <w:rFonts w:ascii="Marianne" w:hAnsi="Marianne"/>
          <w:sz w:val="20"/>
          <w:szCs w:val="20"/>
        </w:rPr>
        <w:t>ors-h</w:t>
      </w:r>
      <w:r w:rsidR="00E44544" w:rsidRPr="007B79D1">
        <w:rPr>
          <w:rFonts w:ascii="Marianne" w:hAnsi="Marianne"/>
          <w:sz w:val="20"/>
          <w:szCs w:val="20"/>
        </w:rPr>
        <w:t>erbicides moyen des surfaces en cultures légumières</w:t>
      </w:r>
      <w:r w:rsidR="00A178CC">
        <w:rPr>
          <w:rFonts w:ascii="Marianne" w:hAnsi="Marianne"/>
          <w:sz w:val="20"/>
          <w:szCs w:val="20"/>
        </w:rPr>
        <w:t xml:space="preserve">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engagées</w:t>
      </w:r>
      <w:r w:rsidR="00E44544" w:rsidRPr="007B79D1">
        <w:rPr>
          <w:rFonts w:ascii="Marianne" w:hAnsi="Marianne"/>
          <w:sz w:val="20"/>
          <w:szCs w:val="20"/>
        </w:rPr>
        <w:t xml:space="preserve"> dans la mesure ;</w:t>
      </w:r>
    </w:p>
    <w:p w14:paraId="6880E8D3" w14:textId="502BF7B9"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ors-</w:t>
      </w:r>
      <w:r w:rsidR="00E44544">
        <w:rPr>
          <w:rFonts w:ascii="Marianne" w:hAnsi="Marianne"/>
          <w:sz w:val="20"/>
          <w:szCs w:val="20"/>
        </w:rPr>
        <w:t>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éligibles mais non engagées</w:t>
      </w:r>
      <w:r w:rsidR="00E44544" w:rsidRPr="007B79D1">
        <w:rPr>
          <w:rFonts w:ascii="Marianne" w:hAnsi="Marianne"/>
          <w:sz w:val="20"/>
          <w:szCs w:val="20"/>
        </w:rPr>
        <w:t xml:space="preserve"> dans la mesure.</w:t>
      </w:r>
    </w:p>
    <w:p w14:paraId="3470DFE3" w14:textId="77777777" w:rsidR="00E44544" w:rsidRPr="007B79D1" w:rsidRDefault="00E44544" w:rsidP="00E44544">
      <w:pPr>
        <w:pStyle w:val="Paragraphedeliste"/>
        <w:spacing w:after="0"/>
        <w:rPr>
          <w:rFonts w:ascii="Marianne" w:hAnsi="Marianne"/>
          <w:sz w:val="20"/>
          <w:szCs w:val="20"/>
        </w:rPr>
      </w:pPr>
    </w:p>
    <w:p w14:paraId="6949DD41" w14:textId="77777777" w:rsidR="00E44544" w:rsidRPr="000F72F1" w:rsidRDefault="00E44544" w:rsidP="00E44544">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51BA05FE" w14:textId="326A934B" w:rsidR="00E44544" w:rsidRDefault="00E44544" w:rsidP="00E44544">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Pr="00FD7DE2">
        <w:rPr>
          <w:rFonts w:ascii="Marianne" w:hAnsi="Marianne"/>
          <w:sz w:val="20"/>
          <w:szCs w:val="20"/>
        </w:rPr>
        <w:t xml:space="preserve">au 15 mai </w:t>
      </w:r>
      <w:r w:rsidRPr="00A178CC">
        <w:rPr>
          <w:rFonts w:ascii="Marianne" w:hAnsi="Marianne"/>
          <w:color w:val="FF0000"/>
          <w:sz w:val="20"/>
          <w:szCs w:val="20"/>
        </w:rPr>
        <w:t>202</w:t>
      </w:r>
      <w:r w:rsidR="00B251CC" w:rsidRPr="00A178CC">
        <w:rPr>
          <w:rFonts w:ascii="Marianne" w:hAnsi="Marianne"/>
          <w:color w:val="FF0000"/>
          <w:sz w:val="20"/>
          <w:szCs w:val="20"/>
        </w:rPr>
        <w:t>4</w:t>
      </w:r>
      <w:r w:rsidRPr="00FD7DE2">
        <w:rPr>
          <w:rFonts w:ascii="Marianne" w:hAnsi="Marianne"/>
          <w:sz w:val="20"/>
          <w:szCs w:val="20"/>
        </w:rPr>
        <w:t xml:space="preserve">, le premier bilan IFT à calculer est celui de la campagne culturale </w:t>
      </w:r>
      <w:r w:rsidRPr="00A178CC">
        <w:rPr>
          <w:rFonts w:ascii="Marianne" w:hAnsi="Marianne"/>
          <w:color w:val="FF0000"/>
          <w:sz w:val="20"/>
          <w:szCs w:val="20"/>
          <w:u w:val="single"/>
        </w:rPr>
        <w:t>202</w:t>
      </w:r>
      <w:r w:rsidR="000D2289" w:rsidRPr="00A178CC">
        <w:rPr>
          <w:rFonts w:ascii="Marianne" w:hAnsi="Marianne"/>
          <w:color w:val="FF0000"/>
          <w:sz w:val="20"/>
          <w:szCs w:val="20"/>
          <w:u w:val="single"/>
        </w:rPr>
        <w:t>3</w:t>
      </w:r>
      <w:r w:rsidRPr="00A178CC">
        <w:rPr>
          <w:rFonts w:ascii="Marianne" w:hAnsi="Marianne"/>
          <w:color w:val="FF0000"/>
          <w:sz w:val="20"/>
          <w:szCs w:val="20"/>
          <w:u w:val="single"/>
        </w:rPr>
        <w:t>/202</w:t>
      </w:r>
      <w:r w:rsidR="000D2289" w:rsidRPr="00A178CC">
        <w:rPr>
          <w:rFonts w:ascii="Marianne" w:hAnsi="Marianne"/>
          <w:color w:val="FF0000"/>
          <w:sz w:val="20"/>
          <w:szCs w:val="20"/>
          <w:u w:val="single"/>
        </w:rPr>
        <w:t>4</w:t>
      </w:r>
      <w:r w:rsidRPr="00F9138E">
        <w:rPr>
          <w:rFonts w:ascii="Marianne" w:hAnsi="Marianne"/>
          <w:sz w:val="20"/>
          <w:szCs w:val="20"/>
        </w:rPr>
        <w:t xml:space="preserve">, à transmettre à </w:t>
      </w:r>
      <w:r>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 xml:space="preserve">avant le 31 octobre </w:t>
      </w:r>
      <w:r w:rsidRPr="00A178CC">
        <w:rPr>
          <w:rFonts w:ascii="Marianne" w:hAnsi="Marianne"/>
          <w:color w:val="FF0000"/>
          <w:sz w:val="20"/>
          <w:szCs w:val="20"/>
          <w:u w:val="single"/>
        </w:rPr>
        <w:t>202</w:t>
      </w:r>
      <w:r w:rsidR="00B251CC" w:rsidRPr="00A178CC">
        <w:rPr>
          <w:rFonts w:ascii="Marianne" w:hAnsi="Marianne"/>
          <w:color w:val="FF0000"/>
          <w:sz w:val="20"/>
          <w:szCs w:val="20"/>
          <w:u w:val="single"/>
        </w:rPr>
        <w:t>4</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Pr>
          <w:rFonts w:ascii="Marianne" w:hAnsi="Marianne"/>
          <w:sz w:val="20"/>
          <w:szCs w:val="20"/>
        </w:rPr>
        <w:t xml:space="preserve"> prendre en compte</w:t>
      </w:r>
      <w:r w:rsidRPr="007937F8">
        <w:rPr>
          <w:rFonts w:ascii="Marianne" w:hAnsi="Marianne"/>
          <w:sz w:val="20"/>
          <w:szCs w:val="20"/>
        </w:rPr>
        <w:t>.</w:t>
      </w:r>
    </w:p>
    <w:p w14:paraId="6884B305" w14:textId="22A0AB62" w:rsidR="00E44544" w:rsidRDefault="00E44544" w:rsidP="00E44544">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Pr>
          <w:rFonts w:ascii="Marianne" w:hAnsi="Marianne"/>
          <w:sz w:val="20"/>
          <w:szCs w:val="20"/>
        </w:rPr>
        <w:t xml:space="preserve"> au 15</w:t>
      </w:r>
      <w:r w:rsidRPr="007937F8">
        <w:rPr>
          <w:rFonts w:ascii="Marianne" w:hAnsi="Marianne"/>
          <w:sz w:val="20"/>
          <w:szCs w:val="20"/>
        </w:rPr>
        <w:t xml:space="preserve"> mai </w:t>
      </w:r>
      <w:r w:rsidRPr="00A178CC">
        <w:rPr>
          <w:rFonts w:ascii="Marianne" w:hAnsi="Marianne"/>
          <w:color w:val="FF0000"/>
          <w:sz w:val="20"/>
          <w:szCs w:val="20"/>
        </w:rPr>
        <w:t>202</w:t>
      </w:r>
      <w:r w:rsidR="00B251CC" w:rsidRPr="00A178CC">
        <w:rPr>
          <w:rFonts w:ascii="Marianne" w:hAnsi="Marianne"/>
          <w:color w:val="FF0000"/>
          <w:sz w:val="20"/>
          <w:szCs w:val="20"/>
        </w:rPr>
        <w:t>4</w:t>
      </w:r>
      <w:r w:rsidRPr="00A178CC">
        <w:rPr>
          <w:rFonts w:ascii="Marianne" w:hAnsi="Marianne"/>
          <w:color w:val="FF0000"/>
          <w:sz w:val="20"/>
          <w:szCs w:val="20"/>
        </w:rPr>
        <w:t> </w:t>
      </w:r>
      <w:r w:rsidRPr="007937F8">
        <w:rPr>
          <w:rFonts w:ascii="Marianne" w:hAnsi="Marianne"/>
          <w:sz w:val="20"/>
          <w:szCs w:val="20"/>
        </w:rPr>
        <w:t>:</w:t>
      </w:r>
    </w:p>
    <w:p w14:paraId="45D4A72D" w14:textId="77777777" w:rsidR="00E44544" w:rsidRDefault="00E44544" w:rsidP="00E44544">
      <w:pPr>
        <w:spacing w:after="0"/>
        <w:rPr>
          <w:rFonts w:ascii="Marianne" w:hAnsi="Marianne"/>
          <w:sz w:val="20"/>
          <w:szCs w:val="20"/>
        </w:rPr>
      </w:pPr>
    </w:p>
    <w:p w14:paraId="0A1E3375" w14:textId="71BD8356" w:rsidR="00E44544" w:rsidRPr="00F9138E" w:rsidRDefault="00B251CC" w:rsidP="00E44544">
      <w:pPr>
        <w:spacing w:after="0"/>
        <w:rPr>
          <w:rFonts w:ascii="Marianne" w:hAnsi="Marianne"/>
          <w:sz w:val="20"/>
          <w:szCs w:val="20"/>
        </w:rPr>
      </w:pPr>
      <w:r w:rsidRPr="00516BAE">
        <w:rPr>
          <w:noProof/>
          <w:lang w:eastAsia="fr-FR"/>
        </w:rPr>
        <w:drawing>
          <wp:inline distT="0" distB="0" distL="0" distR="0" wp14:anchorId="0E647ABF" wp14:editId="22AFD173">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43A8B545" w14:textId="77777777" w:rsidR="00E44544" w:rsidRPr="00D379DF" w:rsidRDefault="00E44544" w:rsidP="00E44544">
      <w:pPr>
        <w:spacing w:after="120"/>
        <w:rPr>
          <w:rFonts w:ascii="Marianne" w:hAnsi="Marianne"/>
          <w:sz w:val="18"/>
          <w:szCs w:val="20"/>
        </w:rPr>
      </w:pPr>
      <w:r w:rsidRPr="00DD1508">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3A3EE086" w14:textId="6BF79ADA" w:rsidR="00E44544" w:rsidRDefault="00E44544" w:rsidP="00E44544">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7D009F86" w14:textId="77777777" w:rsidR="00034FD5" w:rsidRPr="00D379DF" w:rsidRDefault="00034FD5" w:rsidP="00E44544">
      <w:pPr>
        <w:spacing w:after="0"/>
        <w:rPr>
          <w:rFonts w:ascii="Marianne" w:hAnsi="Marianne"/>
          <w:sz w:val="18"/>
          <w:szCs w:val="20"/>
        </w:rPr>
      </w:pPr>
    </w:p>
    <w:p w14:paraId="4700477C" w14:textId="77777777" w:rsidR="00832437" w:rsidRPr="007B79D1" w:rsidRDefault="00832437" w:rsidP="00E44544">
      <w:pPr>
        <w:spacing w:after="0"/>
        <w:rPr>
          <w:rFonts w:ascii="Marianne" w:hAnsi="Marianne"/>
          <w:sz w:val="20"/>
          <w:szCs w:val="20"/>
        </w:rPr>
      </w:pPr>
    </w:p>
    <w:p w14:paraId="1E20CD66" w14:textId="77777777" w:rsidR="00E44544" w:rsidRPr="007C523A" w:rsidRDefault="00E44544" w:rsidP="00E44544">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6B748616" w14:textId="77777777" w:rsidR="00E44544" w:rsidRDefault="00E44544" w:rsidP="00E44544">
      <w:pPr>
        <w:rPr>
          <w:rFonts w:ascii="Marianne" w:hAnsi="Marianne"/>
          <w:b/>
          <w:sz w:val="20"/>
          <w:szCs w:val="20"/>
        </w:rPr>
      </w:pPr>
      <w:r w:rsidRPr="007B79D1">
        <w:rPr>
          <w:rFonts w:ascii="Marianne" w:hAnsi="Marianne"/>
          <w:b/>
          <w:sz w:val="20"/>
          <w:szCs w:val="20"/>
        </w:rPr>
        <w:t>Les calcul</w:t>
      </w:r>
      <w:r>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5B742A65" w14:textId="7758620B" w:rsidR="00B962DF" w:rsidRPr="007B79D1" w:rsidRDefault="000F48AB" w:rsidP="00113CFA">
      <w:pPr>
        <w:spacing w:after="0"/>
        <w:rPr>
          <w:rFonts w:ascii="Marianne" w:hAnsi="Marianne"/>
          <w:sz w:val="20"/>
          <w:szCs w:val="20"/>
        </w:rPr>
      </w:pPr>
      <w:r>
        <w:rPr>
          <w:rFonts w:ascii="Marianne" w:hAnsi="Marianne"/>
          <w:sz w:val="20"/>
          <w:szCs w:val="20"/>
        </w:rPr>
        <w:t>À</w:t>
      </w:r>
      <w:r w:rsidR="00E44544" w:rsidRPr="007B79D1">
        <w:rPr>
          <w:rFonts w:ascii="Marianne" w:hAnsi="Marianne"/>
          <w:sz w:val="20"/>
          <w:szCs w:val="20"/>
        </w:rPr>
        <w:t xml:space="preserve"> noter : </w:t>
      </w:r>
    </w:p>
    <w:p w14:paraId="7BB11860" w14:textId="095E4454" w:rsidR="00E44544" w:rsidRDefault="00E44544" w:rsidP="00113CFA">
      <w:pPr>
        <w:pStyle w:val="Paragraphedeliste"/>
        <w:numPr>
          <w:ilvl w:val="0"/>
          <w:numId w:val="23"/>
        </w:numPr>
        <w:spacing w:after="0"/>
        <w:rPr>
          <w:rFonts w:ascii="Marianne" w:hAnsi="Marianne"/>
          <w:sz w:val="20"/>
          <w:szCs w:val="20"/>
        </w:rPr>
      </w:pPr>
      <w:r w:rsidRPr="00E44544">
        <w:rPr>
          <w:rFonts w:ascii="Marianne" w:hAnsi="Marianne"/>
          <w:sz w:val="20"/>
          <w:szCs w:val="20"/>
        </w:rPr>
        <w:t>L'atelier de calcul du MASA 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0C1AD02D" w:rsidR="00B962DF" w:rsidRPr="007B79D1" w:rsidRDefault="00B962DF" w:rsidP="00113CFA">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06F58A86" w14:textId="5FB2B913" w:rsidR="00B962DF" w:rsidRPr="007B79D1" w:rsidRDefault="00B962DF" w:rsidP="00113CFA">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Pr>
          <w:rFonts w:ascii="Marianne" w:hAnsi="Marianne"/>
          <w:sz w:val="20"/>
          <w:szCs w:val="20"/>
        </w:rPr>
        <w:t>de l’atelier</w:t>
      </w:r>
      <w:r w:rsidRPr="007B79D1">
        <w:rPr>
          <w:rFonts w:ascii="Marianne" w:hAnsi="Marianne"/>
          <w:sz w:val="20"/>
          <w:szCs w:val="20"/>
        </w:rPr>
        <w:t xml:space="preserve"> du ministère de façon à prendre en compte les différents cycles de culture.</w:t>
      </w:r>
    </w:p>
    <w:p w14:paraId="19235F60" w14:textId="5582D11A" w:rsidR="00DA3D8D" w:rsidRPr="0052048C" w:rsidRDefault="00DA3D8D" w:rsidP="00DA3D8D">
      <w:pPr>
        <w:pStyle w:val="Paragraphedeliste"/>
        <w:numPr>
          <w:ilvl w:val="0"/>
          <w:numId w:val="23"/>
        </w:numPr>
        <w:rPr>
          <w:rFonts w:ascii="Marianne" w:hAnsi="Marianne"/>
          <w:sz w:val="20"/>
          <w:szCs w:val="20"/>
          <w:u w:val="single"/>
        </w:rPr>
      </w:pPr>
      <w:r w:rsidRPr="0052048C">
        <w:rPr>
          <w:rFonts w:ascii="Marianne" w:hAnsi="Marianne"/>
          <w:sz w:val="20"/>
          <w:szCs w:val="20"/>
          <w:u w:val="single"/>
        </w:rPr>
        <w:t>Si les semences utilisées ont été traitées, il convient de rajouter 1 à l’IFT de la parcelle</w:t>
      </w:r>
      <w:r w:rsidRPr="0052048C">
        <w:rPr>
          <w:rStyle w:val="Appelnotedebasdep"/>
          <w:rFonts w:ascii="Marianne" w:hAnsi="Marianne"/>
          <w:sz w:val="20"/>
          <w:szCs w:val="20"/>
          <w:u w:val="single"/>
        </w:rPr>
        <w:footnoteReference w:id="3"/>
      </w:r>
      <w:r w:rsidRPr="0052048C">
        <w:rPr>
          <w:rFonts w:ascii="Marianne" w:hAnsi="Marianne"/>
          <w:sz w:val="20"/>
          <w:szCs w:val="20"/>
          <w:u w:val="single"/>
        </w:rPr>
        <w:t xml:space="preserve">. </w:t>
      </w:r>
    </w:p>
    <w:p w14:paraId="349E11B7" w14:textId="77777777" w:rsidR="00AC63D7" w:rsidRPr="00AC63D7" w:rsidRDefault="00AC63D7" w:rsidP="00AC63D7">
      <w:pPr>
        <w:pStyle w:val="Paragraphedeliste"/>
        <w:numPr>
          <w:ilvl w:val="0"/>
          <w:numId w:val="23"/>
        </w:numPr>
        <w:rPr>
          <w:rFonts w:ascii="Marianne" w:hAnsi="Marianne"/>
          <w:sz w:val="20"/>
          <w:szCs w:val="20"/>
        </w:rPr>
      </w:pPr>
      <w:r w:rsidRPr="00AC63D7">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AC63D7">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2F1A65C2" w14:textId="1356E263" w:rsidR="00AC63D7" w:rsidRPr="004D06C6" w:rsidRDefault="0081092D" w:rsidP="00AC63D7">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7D959649" w14:textId="421A3B75" w:rsidR="00EA1557" w:rsidRDefault="00EA1557" w:rsidP="007B79D1">
      <w:pPr>
        <w:spacing w:after="0"/>
        <w:rPr>
          <w:rFonts w:ascii="Marianne" w:eastAsiaTheme="minorEastAsia" w:hAnsi="Marianne"/>
          <w:sz w:val="20"/>
          <w:szCs w:val="20"/>
        </w:rPr>
      </w:pPr>
    </w:p>
    <w:p w14:paraId="45FF3827" w14:textId="77777777" w:rsidR="00034FD5" w:rsidRDefault="00034FD5"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3CE7F27D" w:rsidR="00FD7DE2" w:rsidRPr="007B79D1" w:rsidRDefault="0010769E" w:rsidP="007B79D1">
      <w:pPr>
        <w:spacing w:after="120"/>
        <w:rPr>
          <w:rFonts w:ascii="Marianne" w:hAnsi="Marianne"/>
          <w:sz w:val="20"/>
          <w:szCs w:val="20"/>
        </w:rPr>
      </w:pPr>
      <w:r w:rsidRPr="007B79D1">
        <w:rPr>
          <w:rFonts w:ascii="Marianne" w:hAnsi="Marianne"/>
          <w:sz w:val="20"/>
          <w:szCs w:val="20"/>
        </w:rPr>
        <w:t xml:space="preserve">Le </w:t>
      </w:r>
      <w:r w:rsidRPr="007B79D1">
        <w:rPr>
          <w:rFonts w:ascii="Marianne" w:hAnsi="Marianne"/>
          <w:b/>
          <w:sz w:val="20"/>
          <w:szCs w:val="20"/>
        </w:rPr>
        <w:t>taux de chargement m</w:t>
      </w:r>
      <w:r w:rsidRPr="0043409F">
        <w:rPr>
          <w:rFonts w:ascii="Marianne" w:hAnsi="Marianne"/>
          <w:b/>
          <w:sz w:val="20"/>
          <w:szCs w:val="20"/>
        </w:rPr>
        <w:t>oyen annuel sur la surface fourragère</w:t>
      </w:r>
      <w:r w:rsidRPr="0043409F">
        <w:rPr>
          <w:rFonts w:ascii="Marianne" w:hAnsi="Marianne"/>
          <w:sz w:val="20"/>
          <w:szCs w:val="20"/>
        </w:rPr>
        <w:t xml:space="preserve"> est le rapport entre (i) le nombre d’UGB d’animaux</w:t>
      </w:r>
      <w:r w:rsidRPr="007B79D1">
        <w:rPr>
          <w:rFonts w:ascii="Marianne" w:hAnsi="Marianne"/>
          <w:sz w:val="20"/>
          <w:szCs w:val="20"/>
        </w:rPr>
        <w:t xml:space="preserve"> herbivores de l’exploitation et (ii) la surface </w:t>
      </w:r>
      <w:r>
        <w:rPr>
          <w:rFonts w:ascii="Marianne" w:hAnsi="Marianne"/>
          <w:sz w:val="20"/>
          <w:szCs w:val="20"/>
        </w:rPr>
        <w:t>fourragère</w:t>
      </w:r>
      <w:r w:rsidRPr="007B79D1">
        <w:rPr>
          <w:rFonts w:ascii="Marianne" w:hAnsi="Marianne"/>
          <w:sz w:val="20"/>
          <w:szCs w:val="20"/>
        </w:rPr>
        <w:t xml:space="preserve"> de l’exploitation</w:t>
      </w:r>
      <w:r>
        <w:rPr>
          <w:rFonts w:ascii="Marianne" w:hAnsi="Marianne"/>
          <w:sz w:val="20"/>
          <w:szCs w:val="20"/>
        </w:rPr>
        <w:t xml:space="preserve"> (voir point 7.2)</w:t>
      </w:r>
      <w:r w:rsidR="007E0CF0">
        <w:rPr>
          <w:rFonts w:ascii="Marianne" w:hAnsi="Marianne"/>
          <w:sz w:val="20"/>
          <w:szCs w:val="20"/>
        </w:rPr>
        <w:t xml:space="preserve">. </w:t>
      </w:r>
    </w:p>
    <w:p w14:paraId="39CE8D81" w14:textId="05020849" w:rsidR="00FD7DE2" w:rsidRPr="00FD7DE2" w:rsidRDefault="00FD7DE2" w:rsidP="007B79D1">
      <w:pPr>
        <w:spacing w:after="0"/>
        <w:rPr>
          <w:rFonts w:ascii="Marianne" w:hAnsi="Marianne"/>
          <w:sz w:val="20"/>
          <w:szCs w:val="20"/>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p w14:paraId="07944FDD" w14:textId="0398B316" w:rsidR="00E17395" w:rsidRPr="00333F17"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750"/>
        <w:gridCol w:w="1277"/>
        <w:gridCol w:w="4033"/>
      </w:tblGrid>
      <w:tr w:rsidR="00A22F19" w:rsidRPr="00333F17" w14:paraId="3A72BCDE" w14:textId="77777777" w:rsidTr="00E21879">
        <w:tc>
          <w:tcPr>
            <w:tcW w:w="3823" w:type="dxa"/>
            <w:shd w:val="clear" w:color="auto" w:fill="DEEAF6" w:themeFill="accent1" w:themeFillTint="33"/>
            <w:vAlign w:val="center"/>
          </w:tcPr>
          <w:p w14:paraId="36D52AEB"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Catégorie</w:t>
            </w:r>
          </w:p>
        </w:tc>
        <w:tc>
          <w:tcPr>
            <w:tcW w:w="1134" w:type="dxa"/>
            <w:shd w:val="clear" w:color="auto" w:fill="DEEAF6" w:themeFill="accent1" w:themeFillTint="33"/>
            <w:vAlign w:val="center"/>
          </w:tcPr>
          <w:p w14:paraId="2ADC38C3"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Période de référence</w:t>
            </w:r>
          </w:p>
        </w:tc>
      </w:tr>
      <w:tr w:rsidR="00A22F19" w:rsidRPr="00333F17" w14:paraId="287DCAC1" w14:textId="77777777" w:rsidTr="00E21879">
        <w:trPr>
          <w:trHeight w:val="386"/>
        </w:trPr>
        <w:tc>
          <w:tcPr>
            <w:tcW w:w="3823" w:type="dxa"/>
            <w:vAlign w:val="center"/>
          </w:tcPr>
          <w:p w14:paraId="5EC47414"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Bovins de plus de 2 ans</w:t>
            </w:r>
          </w:p>
        </w:tc>
        <w:tc>
          <w:tcPr>
            <w:tcW w:w="1134" w:type="dxa"/>
            <w:vAlign w:val="center"/>
          </w:tcPr>
          <w:p w14:paraId="31A5FE8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1</w:t>
            </w:r>
          </w:p>
        </w:tc>
        <w:tc>
          <w:tcPr>
            <w:tcW w:w="4103" w:type="dxa"/>
            <w:vMerge w:val="restart"/>
            <w:vAlign w:val="center"/>
          </w:tcPr>
          <w:p w14:paraId="48226406" w14:textId="6986DE32" w:rsidR="00A22F19" w:rsidRPr="00333F17" w:rsidRDefault="00A22F19" w:rsidP="00C20E4A">
            <w:pPr>
              <w:spacing w:before="100" w:beforeAutospacing="1"/>
              <w:jc w:val="center"/>
              <w:rPr>
                <w:rFonts w:ascii="Marianne" w:eastAsia="Times New Roman" w:hAnsi="Marianne" w:cs="Calibri"/>
                <w:sz w:val="8"/>
                <w:szCs w:val="24"/>
                <w:lang w:eastAsia="fr-FR"/>
              </w:rPr>
            </w:pPr>
            <w:r w:rsidRPr="00333F17">
              <w:rPr>
                <w:rFonts w:ascii="Marianne" w:eastAsia="Times New Roman" w:hAnsi="Marianne" w:cs="Calibri"/>
                <w:sz w:val="20"/>
                <w:szCs w:val="24"/>
                <w:lang w:eastAsia="fr-FR"/>
              </w:rPr>
              <w:t xml:space="preserve">Moyenne sur les 12 mois précédant la date limite de dépôt </w:t>
            </w:r>
            <w:r w:rsidR="00F621FC" w:rsidRPr="00333F17">
              <w:rPr>
                <w:rFonts w:ascii="Marianne" w:eastAsia="Times New Roman" w:hAnsi="Marianne" w:cs="Calibri"/>
                <w:sz w:val="20"/>
                <w:szCs w:val="24"/>
                <w:lang w:eastAsia="fr-FR"/>
              </w:rPr>
              <w:t>des dossiers PAC</w:t>
            </w:r>
            <w:r w:rsidRPr="00333F17">
              <w:rPr>
                <w:rFonts w:ascii="Marianne" w:eastAsia="Times New Roman" w:hAnsi="Marianne" w:cs="Calibri"/>
                <w:sz w:val="20"/>
                <w:szCs w:val="24"/>
                <w:lang w:eastAsia="fr-FR"/>
              </w:rPr>
              <w:t>.</w:t>
            </w:r>
            <w:r w:rsidRPr="00333F17">
              <w:rPr>
                <w:rFonts w:ascii="Marianne" w:eastAsia="Times New Roman" w:hAnsi="Marianne" w:cs="Calibri"/>
                <w:sz w:val="20"/>
                <w:szCs w:val="24"/>
                <w:lang w:eastAsia="fr-FR"/>
              </w:rPr>
              <w:br/>
            </w:r>
            <w:r w:rsidRPr="00333F17">
              <w:rPr>
                <w:rFonts w:ascii="Marianne" w:eastAsia="Times New Roman" w:hAnsi="Marianne" w:cs="Calibri"/>
                <w:sz w:val="14"/>
                <w:szCs w:val="16"/>
                <w:lang w:eastAsia="fr-FR"/>
              </w:rPr>
              <w:t xml:space="preserve"> </w:t>
            </w:r>
          </w:p>
          <w:p w14:paraId="6A6411FE" w14:textId="77777777" w:rsidR="00A22F19" w:rsidRPr="00333F17" w:rsidRDefault="00A22F19" w:rsidP="00C20E4A">
            <w:pPr>
              <w:autoSpaceDE w:val="0"/>
              <w:autoSpaceDN w:val="0"/>
              <w:adjustRightInd w:val="0"/>
              <w:jc w:val="center"/>
              <w:rPr>
                <w:rFonts w:ascii="Marianne" w:hAnsi="Marianne" w:cs="Calibri"/>
                <w:sz w:val="20"/>
              </w:rPr>
            </w:pPr>
            <w:r w:rsidRPr="00333F17">
              <w:rPr>
                <w:rFonts w:ascii="Marianne" w:hAnsi="Marianne" w:cs="Calibri"/>
                <w:sz w:val="20"/>
              </w:rPr>
              <w:t xml:space="preserve">Pour un nouvel éleveur bovin, il est possible de s'appuyer sur </w:t>
            </w:r>
            <w:r w:rsidRPr="00333F17">
              <w:rPr>
                <w:rFonts w:ascii="Marianne" w:hAnsi="Marianne" w:cs="Calibri"/>
                <w:sz w:val="20"/>
                <w:lang w:bidi="he-IL"/>
              </w:rPr>
              <w:t>le nombre instantané des UGB présentes sur l’exploitation à</w:t>
            </w:r>
          </w:p>
          <w:p w14:paraId="1C1338FC" w14:textId="77777777" w:rsidR="00A22F19" w:rsidRPr="00333F17" w:rsidRDefault="00A22F19" w:rsidP="00C20E4A">
            <w:pPr>
              <w:autoSpaceDE w:val="0"/>
              <w:autoSpaceDN w:val="0"/>
              <w:adjustRightInd w:val="0"/>
              <w:jc w:val="center"/>
              <w:rPr>
                <w:rFonts w:ascii="Marianne" w:eastAsia="Times New Roman" w:hAnsi="Marianne" w:cs="Calibri"/>
                <w:sz w:val="20"/>
                <w:szCs w:val="24"/>
                <w:lang w:eastAsia="fr-FR"/>
              </w:rPr>
            </w:pPr>
            <w:r w:rsidRPr="00333F17">
              <w:rPr>
                <w:rFonts w:ascii="Marianne" w:hAnsi="Marianne" w:cs="Calibri"/>
                <w:sz w:val="20"/>
              </w:rPr>
              <w:t>la date limite de dépôt de la demande d'aides de la campagne considérée.</w:t>
            </w:r>
          </w:p>
        </w:tc>
      </w:tr>
      <w:tr w:rsidR="00A22F19" w:rsidRPr="00333F17" w14:paraId="4745C890" w14:textId="77777777" w:rsidTr="00E21879">
        <w:trPr>
          <w:trHeight w:val="386"/>
        </w:trPr>
        <w:tc>
          <w:tcPr>
            <w:tcW w:w="3823" w:type="dxa"/>
            <w:vAlign w:val="center"/>
          </w:tcPr>
          <w:p w14:paraId="7CD81238"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Bovins entre 6 mois et 2 ans</w:t>
            </w:r>
          </w:p>
        </w:tc>
        <w:tc>
          <w:tcPr>
            <w:tcW w:w="1134" w:type="dxa"/>
            <w:vAlign w:val="center"/>
          </w:tcPr>
          <w:p w14:paraId="083FF2D2"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0,6</w:t>
            </w:r>
          </w:p>
        </w:tc>
        <w:tc>
          <w:tcPr>
            <w:tcW w:w="4103" w:type="dxa"/>
            <w:vMerge/>
            <w:vAlign w:val="center"/>
          </w:tcPr>
          <w:p w14:paraId="18531B2A"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523DDCB9" w14:textId="77777777" w:rsidTr="00E21879">
        <w:trPr>
          <w:trHeight w:val="1996"/>
        </w:trPr>
        <w:tc>
          <w:tcPr>
            <w:tcW w:w="3823" w:type="dxa"/>
            <w:vAlign w:val="center"/>
          </w:tcPr>
          <w:p w14:paraId="5B2C1FE4"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Bovins de moins de 6 mois</w:t>
            </w:r>
          </w:p>
        </w:tc>
        <w:tc>
          <w:tcPr>
            <w:tcW w:w="1134" w:type="dxa"/>
            <w:vAlign w:val="center"/>
          </w:tcPr>
          <w:p w14:paraId="46D05707"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0,4</w:t>
            </w:r>
          </w:p>
        </w:tc>
        <w:tc>
          <w:tcPr>
            <w:tcW w:w="4103" w:type="dxa"/>
            <w:vMerge/>
            <w:vAlign w:val="center"/>
          </w:tcPr>
          <w:p w14:paraId="41A7824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7876C69" w14:textId="77777777" w:rsidTr="00E21879">
        <w:trPr>
          <w:trHeight w:val="386"/>
        </w:trPr>
        <w:tc>
          <w:tcPr>
            <w:tcW w:w="3823" w:type="dxa"/>
            <w:vAlign w:val="center"/>
          </w:tcPr>
          <w:p w14:paraId="2A497382"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Equidés de plus de 6 mois</w:t>
            </w:r>
          </w:p>
        </w:tc>
        <w:tc>
          <w:tcPr>
            <w:tcW w:w="1134" w:type="dxa"/>
            <w:vAlign w:val="center"/>
          </w:tcPr>
          <w:p w14:paraId="5EE114F2"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1</w:t>
            </w:r>
          </w:p>
        </w:tc>
        <w:tc>
          <w:tcPr>
            <w:tcW w:w="4103" w:type="dxa"/>
            <w:vMerge w:val="restart"/>
            <w:vAlign w:val="center"/>
          </w:tcPr>
          <w:p w14:paraId="51718B2B" w14:textId="77777777" w:rsidR="0010769E" w:rsidRPr="00333F17" w:rsidRDefault="0010769E" w:rsidP="0010769E">
            <w:pPr>
              <w:autoSpaceDE w:val="0"/>
              <w:autoSpaceDN w:val="0"/>
              <w:adjustRightInd w:val="0"/>
              <w:jc w:val="center"/>
              <w:rPr>
                <w:rFonts w:ascii="Marianne" w:hAnsi="Marianne" w:cs="Calibri"/>
                <w:sz w:val="20"/>
                <w:lang w:bidi="he-IL"/>
              </w:rPr>
            </w:pPr>
            <w:r w:rsidRPr="00333F17">
              <w:rPr>
                <w:rFonts w:ascii="Marianne" w:hAnsi="Marianne" w:cs="Calibri"/>
                <w:sz w:val="20"/>
                <w:lang w:bidi="he-IL"/>
              </w:rPr>
              <w:t>30 jours consécutifs incluant le 31 mars de l’année n.</w:t>
            </w:r>
          </w:p>
          <w:p w14:paraId="0BF4C4C5" w14:textId="77777777" w:rsidR="0010769E" w:rsidRPr="00333F17" w:rsidRDefault="0010769E" w:rsidP="0010769E">
            <w:pPr>
              <w:autoSpaceDE w:val="0"/>
              <w:autoSpaceDN w:val="0"/>
              <w:adjustRightInd w:val="0"/>
              <w:jc w:val="center"/>
              <w:rPr>
                <w:rFonts w:ascii="Marianne" w:hAnsi="Marianne" w:cs="Calibri"/>
                <w:sz w:val="10"/>
                <w:lang w:bidi="he-IL"/>
              </w:rPr>
            </w:pPr>
            <w:r w:rsidRPr="00333F17">
              <w:rPr>
                <w:rFonts w:ascii="Marianne" w:hAnsi="Marianne" w:cs="Calibri"/>
                <w:sz w:val="10"/>
                <w:lang w:bidi="he-IL"/>
              </w:rPr>
              <w:t xml:space="preserve"> </w:t>
            </w:r>
          </w:p>
          <w:p w14:paraId="482D6C5E" w14:textId="77777777" w:rsidR="0010769E" w:rsidRPr="00333F17" w:rsidRDefault="0010769E" w:rsidP="0010769E">
            <w:pPr>
              <w:autoSpaceDE w:val="0"/>
              <w:autoSpaceDN w:val="0"/>
              <w:adjustRightInd w:val="0"/>
              <w:jc w:val="center"/>
              <w:rPr>
                <w:rFonts w:ascii="Marianne" w:hAnsi="Marianne" w:cs="Calibri"/>
                <w:sz w:val="20"/>
                <w:lang w:bidi="he-IL"/>
              </w:rPr>
            </w:pPr>
            <w:r w:rsidRPr="00333F17">
              <w:rPr>
                <w:rFonts w:ascii="Marianne" w:hAnsi="Marianne" w:cs="Calibri"/>
                <w:sz w:val="20"/>
                <w:lang w:bidi="he-IL"/>
              </w:rPr>
              <w:t>Le critère d’âge est vérifié au plus tard le 1er jour des 30 jours incluant le 31 mars pendant lesquels les animaux sont présents sur l'exploitation.</w:t>
            </w:r>
          </w:p>
          <w:p w14:paraId="555CE343" w14:textId="11A331D6" w:rsidR="00A22F19" w:rsidRPr="00333F17" w:rsidRDefault="0010769E" w:rsidP="0010769E">
            <w:pPr>
              <w:autoSpaceDE w:val="0"/>
              <w:autoSpaceDN w:val="0"/>
              <w:adjustRightInd w:val="0"/>
              <w:jc w:val="center"/>
              <w:rPr>
                <w:rFonts w:ascii="Marianne" w:hAnsi="Marianne" w:cs="Calibri"/>
                <w:sz w:val="20"/>
                <w:lang w:bidi="he-IL"/>
              </w:rPr>
            </w:pPr>
            <w:r w:rsidRPr="00333F17">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333F17" w14:paraId="5CC6C01F" w14:textId="77777777" w:rsidTr="00E21879">
        <w:trPr>
          <w:trHeight w:val="386"/>
        </w:trPr>
        <w:tc>
          <w:tcPr>
            <w:tcW w:w="3823" w:type="dxa"/>
            <w:vAlign w:val="center"/>
          </w:tcPr>
          <w:p w14:paraId="5156E7A3" w14:textId="0339C069" w:rsidR="00A22F19" w:rsidRPr="00333F17" w:rsidRDefault="0010769E" w:rsidP="00E21879">
            <w:pPr>
              <w:spacing w:before="100" w:beforeAutospacing="1"/>
              <w:jc w:val="left"/>
              <w:rPr>
                <w:rFonts w:ascii="Marianne" w:eastAsia="Times New Roman" w:hAnsi="Marianne" w:cs="Calibri"/>
                <w:sz w:val="20"/>
                <w:szCs w:val="24"/>
                <w:lang w:eastAsia="fr-FR"/>
              </w:rPr>
            </w:pPr>
            <w:r w:rsidRPr="00333F17">
              <w:rPr>
                <w:rFonts w:ascii="Marianne" w:hAnsi="Marianne"/>
                <w:sz w:val="20"/>
              </w:rPr>
              <w:t>Ovins et caprins de plus de 1 an</w:t>
            </w:r>
            <w:r w:rsidR="00E21879" w:rsidRPr="00333F17">
              <w:rPr>
                <w:rFonts w:ascii="Marianne" w:hAnsi="Marianne"/>
                <w:sz w:val="20"/>
              </w:rPr>
              <w:t xml:space="preserve"> </w:t>
            </w:r>
            <w:r w:rsidRPr="00333F17">
              <w:rPr>
                <w:rFonts w:ascii="Marianne" w:hAnsi="Marianne"/>
                <w:sz w:val="20"/>
              </w:rPr>
              <w:t>et femelles de moins de 1 an ayant</w:t>
            </w:r>
            <w:r w:rsidR="00E21879" w:rsidRPr="00333F17">
              <w:rPr>
                <w:rFonts w:ascii="Marianne" w:hAnsi="Marianne"/>
                <w:sz w:val="20"/>
              </w:rPr>
              <w:t xml:space="preserve"> mis bas</w:t>
            </w:r>
          </w:p>
        </w:tc>
        <w:tc>
          <w:tcPr>
            <w:tcW w:w="1134" w:type="dxa"/>
            <w:vAlign w:val="center"/>
          </w:tcPr>
          <w:p w14:paraId="0E013CD9"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0,15</w:t>
            </w:r>
          </w:p>
        </w:tc>
        <w:tc>
          <w:tcPr>
            <w:tcW w:w="4103" w:type="dxa"/>
            <w:vMerge/>
            <w:vAlign w:val="center"/>
          </w:tcPr>
          <w:p w14:paraId="60880222"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78E61DA" w14:textId="77777777" w:rsidTr="00E21879">
        <w:trPr>
          <w:trHeight w:val="386"/>
        </w:trPr>
        <w:tc>
          <w:tcPr>
            <w:tcW w:w="3823" w:type="dxa"/>
            <w:vAlign w:val="center"/>
          </w:tcPr>
          <w:p w14:paraId="4FC54312"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Ovins et caprins de moins de 1 an</w:t>
            </w:r>
          </w:p>
        </w:tc>
        <w:tc>
          <w:tcPr>
            <w:tcW w:w="1134" w:type="dxa"/>
            <w:vAlign w:val="center"/>
          </w:tcPr>
          <w:p w14:paraId="5DAAF343"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w:t>
            </w:r>
          </w:p>
        </w:tc>
        <w:tc>
          <w:tcPr>
            <w:tcW w:w="4103" w:type="dxa"/>
            <w:vMerge/>
            <w:vAlign w:val="center"/>
          </w:tcPr>
          <w:p w14:paraId="0243367F"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434729E6" w14:textId="77777777" w:rsidTr="00E21879">
        <w:trPr>
          <w:trHeight w:val="386"/>
        </w:trPr>
        <w:tc>
          <w:tcPr>
            <w:tcW w:w="3823" w:type="dxa"/>
            <w:vAlign w:val="center"/>
          </w:tcPr>
          <w:p w14:paraId="5C4CDF7B"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Lamas de plus de 2 ans</w:t>
            </w:r>
          </w:p>
        </w:tc>
        <w:tc>
          <w:tcPr>
            <w:tcW w:w="1134" w:type="dxa"/>
            <w:vAlign w:val="center"/>
          </w:tcPr>
          <w:p w14:paraId="0C26691F"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0,45</w:t>
            </w:r>
          </w:p>
        </w:tc>
        <w:tc>
          <w:tcPr>
            <w:tcW w:w="4103" w:type="dxa"/>
            <w:vMerge/>
            <w:vAlign w:val="center"/>
          </w:tcPr>
          <w:p w14:paraId="389B9245"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68FC56A" w14:textId="77777777" w:rsidTr="00E21879">
        <w:trPr>
          <w:trHeight w:val="386"/>
        </w:trPr>
        <w:tc>
          <w:tcPr>
            <w:tcW w:w="3823" w:type="dxa"/>
            <w:vAlign w:val="center"/>
          </w:tcPr>
          <w:p w14:paraId="1C1F2550" w14:textId="77777777" w:rsidR="00A22F19" w:rsidRPr="00333F17" w:rsidRDefault="00A22F19" w:rsidP="00C20E4A">
            <w:pPr>
              <w:spacing w:before="100" w:beforeAutospacing="1"/>
              <w:jc w:val="left"/>
              <w:rPr>
                <w:rFonts w:ascii="Marianne" w:hAnsi="Marianne"/>
                <w:sz w:val="20"/>
              </w:rPr>
            </w:pPr>
            <w:r w:rsidRPr="00333F17">
              <w:rPr>
                <w:rFonts w:ascii="Marianne" w:hAnsi="Marianne"/>
                <w:sz w:val="20"/>
              </w:rPr>
              <w:t>Alpagas de plus de 2 ans</w:t>
            </w:r>
          </w:p>
        </w:tc>
        <w:tc>
          <w:tcPr>
            <w:tcW w:w="1134" w:type="dxa"/>
            <w:vAlign w:val="center"/>
          </w:tcPr>
          <w:p w14:paraId="71E72FD9"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0,3</w:t>
            </w:r>
          </w:p>
        </w:tc>
        <w:tc>
          <w:tcPr>
            <w:tcW w:w="4103" w:type="dxa"/>
            <w:vMerge/>
            <w:vAlign w:val="center"/>
          </w:tcPr>
          <w:p w14:paraId="4D23841A"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5673A397" w14:textId="77777777" w:rsidTr="00E21879">
        <w:trPr>
          <w:trHeight w:val="386"/>
        </w:trPr>
        <w:tc>
          <w:tcPr>
            <w:tcW w:w="3823" w:type="dxa"/>
            <w:vAlign w:val="center"/>
          </w:tcPr>
          <w:p w14:paraId="349569E5" w14:textId="77777777" w:rsidR="00A22F19" w:rsidRPr="00333F17" w:rsidRDefault="00A22F19" w:rsidP="00C20E4A">
            <w:pPr>
              <w:spacing w:before="100" w:beforeAutospacing="1"/>
              <w:jc w:val="left"/>
              <w:rPr>
                <w:rFonts w:ascii="Marianne" w:hAnsi="Marianne"/>
                <w:sz w:val="20"/>
              </w:rPr>
            </w:pPr>
            <w:r w:rsidRPr="00333F17">
              <w:rPr>
                <w:rFonts w:ascii="Marianne" w:hAnsi="Marianne"/>
                <w:sz w:val="20"/>
              </w:rPr>
              <w:t>Cerfs et biches de plus de 2 ans</w:t>
            </w:r>
          </w:p>
        </w:tc>
        <w:tc>
          <w:tcPr>
            <w:tcW w:w="1134" w:type="dxa"/>
            <w:vAlign w:val="center"/>
          </w:tcPr>
          <w:p w14:paraId="630C4FBB"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0,33</w:t>
            </w:r>
          </w:p>
        </w:tc>
        <w:tc>
          <w:tcPr>
            <w:tcW w:w="4103" w:type="dxa"/>
            <w:vMerge/>
            <w:vAlign w:val="center"/>
          </w:tcPr>
          <w:p w14:paraId="6A5B951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0E25868" w14:textId="77777777" w:rsidTr="00E21879">
        <w:trPr>
          <w:trHeight w:val="386"/>
        </w:trPr>
        <w:tc>
          <w:tcPr>
            <w:tcW w:w="3823" w:type="dxa"/>
            <w:vAlign w:val="center"/>
          </w:tcPr>
          <w:p w14:paraId="2D57CAF2" w14:textId="77777777" w:rsidR="00A22F19" w:rsidRPr="00333F17" w:rsidRDefault="00A22F19" w:rsidP="00C20E4A">
            <w:pPr>
              <w:spacing w:before="100" w:beforeAutospacing="1"/>
              <w:jc w:val="left"/>
              <w:rPr>
                <w:rFonts w:ascii="Marianne" w:hAnsi="Marianne"/>
                <w:sz w:val="20"/>
              </w:rPr>
            </w:pPr>
            <w:r w:rsidRPr="00333F17">
              <w:rPr>
                <w:rFonts w:ascii="Marianne" w:hAnsi="Marianne"/>
                <w:sz w:val="20"/>
              </w:rPr>
              <w:t>Daims et daines de plus de 2 ans</w:t>
            </w:r>
          </w:p>
        </w:tc>
        <w:tc>
          <w:tcPr>
            <w:tcW w:w="1134" w:type="dxa"/>
            <w:vAlign w:val="center"/>
          </w:tcPr>
          <w:p w14:paraId="1C117FC1"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0,17</w:t>
            </w:r>
          </w:p>
        </w:tc>
        <w:tc>
          <w:tcPr>
            <w:tcW w:w="4103" w:type="dxa"/>
            <w:vMerge/>
            <w:vAlign w:val="center"/>
          </w:tcPr>
          <w:p w14:paraId="665EE0C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bl>
    <w:p w14:paraId="119B5420" w14:textId="352FC758" w:rsidR="006D46C2" w:rsidRPr="006D46C2" w:rsidRDefault="006D46C2" w:rsidP="006D46C2">
      <w:pPr>
        <w:pStyle w:val="Titre2"/>
        <w:rPr>
          <w:rFonts w:ascii="Marianne" w:hAnsi="Marianne"/>
          <w:sz w:val="22"/>
          <w:szCs w:val="22"/>
        </w:rPr>
      </w:pPr>
      <w:r>
        <w:rPr>
          <w:rFonts w:ascii="Marianne" w:hAnsi="Marianne"/>
          <w:sz w:val="22"/>
          <w:szCs w:val="22"/>
        </w:rPr>
        <w:t>Réalis</w:t>
      </w:r>
      <w:r w:rsidRPr="006D46C2">
        <w:rPr>
          <w:rFonts w:ascii="Marianne" w:hAnsi="Marianne"/>
          <w:sz w:val="22"/>
          <w:szCs w:val="22"/>
        </w:rPr>
        <w:t>ation du bilan azoté prévisionnel</w:t>
      </w:r>
    </w:p>
    <w:p w14:paraId="0EF6FB63" w14:textId="1778D3E3" w:rsidR="006D46C2" w:rsidRPr="006D46C2" w:rsidRDefault="006D46C2" w:rsidP="006D46C2">
      <w:pPr>
        <w:rPr>
          <w:rFonts w:ascii="Marianne" w:hAnsi="Marianne"/>
          <w:sz w:val="20"/>
        </w:rPr>
      </w:pPr>
      <w:r w:rsidRPr="006D46C2">
        <w:rPr>
          <w:rFonts w:ascii="Marianne" w:hAnsi="Marianne"/>
          <w:sz w:val="20"/>
        </w:rPr>
        <w:t>Le bilan azoté prévisionnel doit être réalisé conformément à la méthode du bilan du COMIFER</w:t>
      </w:r>
      <w:r w:rsidR="00481BC7">
        <w:rPr>
          <w:rFonts w:ascii="Marianne" w:hAnsi="Marianne"/>
          <w:sz w:val="20"/>
        </w:rPr>
        <w:t> </w:t>
      </w:r>
      <w:r w:rsidRPr="006D46C2">
        <w:rPr>
          <w:rFonts w:ascii="Marianne" w:hAnsi="Marianne"/>
          <w:sz w:val="20"/>
          <w:vertAlign w:val="superscript"/>
        </w:rPr>
        <w:footnoteReference w:id="4"/>
      </w:r>
      <w:r w:rsidRPr="006D46C2">
        <w:rPr>
          <w:rFonts w:ascii="Marianne" w:hAnsi="Marianne"/>
          <w:sz w:val="20"/>
        </w:rPr>
        <w:t>. Se référer à l’arrêté « GREN »</w:t>
      </w:r>
      <w:r w:rsidR="00481BC7">
        <w:rPr>
          <w:rFonts w:ascii="Marianne" w:hAnsi="Marianne"/>
          <w:sz w:val="20"/>
        </w:rPr>
        <w:t> </w:t>
      </w:r>
      <w:r w:rsidR="00481BC7">
        <w:rPr>
          <w:rStyle w:val="Appelnotedebasdep"/>
          <w:rFonts w:ascii="Marianne" w:hAnsi="Marianne"/>
          <w:sz w:val="20"/>
        </w:rPr>
        <w:footnoteReference w:id="5"/>
      </w:r>
      <w:r w:rsidRPr="006D46C2">
        <w:rPr>
          <w:rFonts w:ascii="Marianne" w:hAnsi="Marianne"/>
          <w:sz w:val="20"/>
        </w:rPr>
        <w:t xml:space="preserve">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7FC98E06" w14:textId="561DDA91" w:rsidR="006D46C2" w:rsidRDefault="006D46C2" w:rsidP="006D46C2">
      <w:pPr>
        <w:rPr>
          <w:rFonts w:ascii="Marianne" w:hAnsi="Marianne"/>
          <w:sz w:val="20"/>
        </w:rPr>
      </w:pPr>
      <w:r w:rsidRPr="006D46C2">
        <w:rPr>
          <w:rFonts w:ascii="Marianne" w:hAnsi="Marianne"/>
          <w:sz w:val="20"/>
        </w:rPr>
        <w:t xml:space="preserve">Le bilan azoté prévisionnel prend forme dans un document appelé Plan Prévisionnel de Fumure (PPF). Dans le cadre de cette MAEC, le PPF doit être effectué </w:t>
      </w:r>
      <w:r w:rsidRPr="006D46C2">
        <w:rPr>
          <w:rFonts w:ascii="Marianne" w:hAnsi="Marianne"/>
          <w:b/>
          <w:sz w:val="20"/>
        </w:rPr>
        <w:t>pour chaque îlot</w:t>
      </w:r>
      <w:r w:rsidRPr="006D46C2">
        <w:rPr>
          <w:rFonts w:ascii="Marianne" w:hAnsi="Marianne"/>
          <w:sz w:val="20"/>
        </w:rPr>
        <w:t xml:space="preserve">, quelle que soit la culture (hiver ou printemps), </w:t>
      </w:r>
      <w:r w:rsidRPr="006D46C2">
        <w:rPr>
          <w:rFonts w:ascii="Marianne" w:hAnsi="Marianne"/>
          <w:b/>
          <w:sz w:val="20"/>
        </w:rPr>
        <w:t>avant le premier apport réalisé en sortie d’hiver</w:t>
      </w:r>
      <w:r w:rsidRPr="006D46C2">
        <w:rPr>
          <w:rFonts w:ascii="Marianne" w:hAnsi="Marianne"/>
          <w:sz w:val="20"/>
        </w:rPr>
        <w:t xml:space="preserve"> ou </w:t>
      </w:r>
      <w:r w:rsidRPr="006D46C2">
        <w:rPr>
          <w:rFonts w:ascii="Marianne" w:hAnsi="Marianne"/>
          <w:b/>
          <w:sz w:val="20"/>
        </w:rPr>
        <w:t>avant le deuxième apport réalisé en sortie d’hiver en cas de fractionnement des doses de printemps</w:t>
      </w:r>
      <w:r w:rsidRPr="006D46C2">
        <w:rPr>
          <w:rFonts w:ascii="Marianne" w:hAnsi="Marianne"/>
          <w:sz w:val="20"/>
        </w:rPr>
        <w:t xml:space="preserve">, et </w:t>
      </w:r>
      <w:r w:rsidRPr="006D46C2">
        <w:rPr>
          <w:rFonts w:ascii="Marianne" w:hAnsi="Marianne"/>
          <w:b/>
          <w:sz w:val="20"/>
        </w:rPr>
        <w:t>au plus tard avant le 31 mars N+1 pour la campagne culturale N/N+1</w:t>
      </w:r>
      <w:r w:rsidRPr="006D46C2">
        <w:rPr>
          <w:rFonts w:ascii="Marianne" w:hAnsi="Marianne"/>
          <w:sz w:val="20"/>
        </w:rPr>
        <w:t xml:space="preserve"> </w:t>
      </w:r>
      <w:r w:rsidRPr="006D46C2">
        <w:rPr>
          <w:rFonts w:ascii="Marianne" w:hAnsi="Marianne"/>
          <w:b/>
          <w:sz w:val="20"/>
          <w:vertAlign w:val="superscript"/>
        </w:rPr>
        <w:footnoteReference w:id="6"/>
      </w:r>
      <w:r w:rsidRPr="006D46C2">
        <w:rPr>
          <w:rFonts w:ascii="Marianne" w:hAnsi="Marianne"/>
          <w:sz w:val="20"/>
        </w:rPr>
        <w:t xml:space="preserve">. La réalisation du bilan prévisionnel sera contrôlée dès la campagne PAC </w:t>
      </w:r>
      <w:r w:rsidRPr="00A178CC">
        <w:rPr>
          <w:rFonts w:ascii="Marianne" w:hAnsi="Marianne"/>
          <w:color w:val="FF0000"/>
          <w:sz w:val="20"/>
        </w:rPr>
        <w:t>202</w:t>
      </w:r>
      <w:r w:rsidR="00B251CC" w:rsidRPr="00A178CC">
        <w:rPr>
          <w:rFonts w:ascii="Marianne" w:hAnsi="Marianne"/>
          <w:color w:val="FF0000"/>
          <w:sz w:val="20"/>
        </w:rPr>
        <w:t>4</w:t>
      </w:r>
      <w:r w:rsidRPr="006D46C2">
        <w:rPr>
          <w:rFonts w:ascii="Marianne" w:hAnsi="Marianne"/>
          <w:sz w:val="20"/>
        </w:rPr>
        <w:t xml:space="preserve">, au titre de la campagne culturale </w:t>
      </w:r>
      <w:r w:rsidRPr="00A178CC">
        <w:rPr>
          <w:rFonts w:ascii="Marianne" w:hAnsi="Marianne"/>
          <w:color w:val="FF0000"/>
          <w:sz w:val="20"/>
        </w:rPr>
        <w:t>202</w:t>
      </w:r>
      <w:r w:rsidR="00B251CC" w:rsidRPr="00A178CC">
        <w:rPr>
          <w:rFonts w:ascii="Marianne" w:hAnsi="Marianne"/>
          <w:color w:val="FF0000"/>
          <w:sz w:val="20"/>
        </w:rPr>
        <w:t>4</w:t>
      </w:r>
      <w:r w:rsidRPr="00A178CC">
        <w:rPr>
          <w:rFonts w:ascii="Marianne" w:hAnsi="Marianne"/>
          <w:color w:val="FF0000"/>
          <w:sz w:val="20"/>
        </w:rPr>
        <w:t>/202</w:t>
      </w:r>
      <w:r w:rsidR="00B251CC" w:rsidRPr="00A178CC">
        <w:rPr>
          <w:rFonts w:ascii="Marianne" w:hAnsi="Marianne"/>
          <w:color w:val="FF0000"/>
          <w:sz w:val="20"/>
        </w:rPr>
        <w:t>5</w:t>
      </w:r>
      <w:r w:rsidRPr="00A178CC">
        <w:rPr>
          <w:rFonts w:ascii="Marianne" w:hAnsi="Marianne"/>
          <w:color w:val="FF0000"/>
          <w:sz w:val="20"/>
        </w:rPr>
        <w:t>.</w:t>
      </w:r>
    </w:p>
    <w:p w14:paraId="20AC850B" w14:textId="5C8146D9" w:rsidR="00320D19" w:rsidRPr="006D46C2" w:rsidRDefault="00320D19" w:rsidP="00320D19">
      <w:pPr>
        <w:rPr>
          <w:rFonts w:ascii="Marianne" w:hAnsi="Marianne"/>
          <w:sz w:val="20"/>
        </w:rPr>
      </w:pPr>
      <w:r>
        <w:rPr>
          <w:rFonts w:ascii="Marianne" w:hAnsi="Marianne"/>
          <w:sz w:val="20"/>
        </w:rPr>
        <w:t xml:space="preserve">Dans le cadre de cette </w:t>
      </w:r>
      <w:r w:rsidR="007C2869">
        <w:rPr>
          <w:rFonts w:ascii="Marianne" w:hAnsi="Marianne"/>
          <w:sz w:val="20"/>
        </w:rPr>
        <w:t>MAEC</w:t>
      </w:r>
      <w:r>
        <w:rPr>
          <w:rFonts w:ascii="Marianne" w:hAnsi="Marianne"/>
          <w:sz w:val="20"/>
        </w:rPr>
        <w:t>,</w:t>
      </w:r>
      <w:r w:rsidRPr="003D681D">
        <w:rPr>
          <w:rFonts w:ascii="Marianne" w:hAnsi="Marianne"/>
          <w:sz w:val="20"/>
        </w:rPr>
        <w:t xml:space="preserve"> les doses prévisionnelles </w:t>
      </w:r>
      <w:r>
        <w:rPr>
          <w:rFonts w:ascii="Marianne" w:hAnsi="Marianne"/>
          <w:sz w:val="20"/>
        </w:rPr>
        <w:t>doivent être</w:t>
      </w:r>
      <w:r w:rsidRPr="003D681D">
        <w:rPr>
          <w:rFonts w:ascii="Marianne" w:hAnsi="Marianne"/>
          <w:sz w:val="20"/>
        </w:rPr>
        <w:t xml:space="preserve"> respectées. Tout apport réalisé au-delà de la dose prévisionnelle </w:t>
      </w:r>
      <w:r w:rsidR="00B55891">
        <w:rPr>
          <w:rFonts w:ascii="Marianne" w:hAnsi="Marianne"/>
          <w:sz w:val="20"/>
        </w:rPr>
        <w:t>devra</w:t>
      </w:r>
      <w:r w:rsidRPr="003D681D">
        <w:rPr>
          <w:rFonts w:ascii="Marianne" w:hAnsi="Marianne"/>
          <w:sz w:val="20"/>
        </w:rPr>
        <w:t xml:space="preserve"> obligatoirement</w:t>
      </w:r>
      <w:r w:rsidR="00B55891">
        <w:rPr>
          <w:rFonts w:ascii="Marianne" w:hAnsi="Marianne"/>
          <w:sz w:val="20"/>
        </w:rPr>
        <w:t xml:space="preserve"> être</w:t>
      </w:r>
      <w:r w:rsidRPr="003D681D">
        <w:rPr>
          <w:rFonts w:ascii="Marianne" w:hAnsi="Marianne"/>
          <w:sz w:val="20"/>
        </w:rPr>
        <w:t xml:space="preserv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5069A41B"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32D6C63B" w:rsidR="00E833B5" w:rsidRPr="00A22F19" w:rsidRDefault="0010769E" w:rsidP="00A22F19">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peut à la fois 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cstheme="minorHAnsi"/>
      </w:rPr>
    </w:sdtEndPr>
    <w:sdtContent>
      <w:p w14:paraId="50E322AB" w14:textId="0E365AAB" w:rsidR="00DA4DD7" w:rsidRPr="00770417" w:rsidRDefault="00825221" w:rsidP="00DA4DD7">
        <w:pPr>
          <w:pStyle w:val="Pieddepage"/>
          <w:jc w:val="right"/>
          <w:rPr>
            <w:rFonts w:ascii="Marianne" w:hAnsi="Marianne"/>
            <w:sz w:val="20"/>
          </w:rPr>
        </w:pPr>
        <w:r w:rsidRPr="00770417">
          <w:rPr>
            <w:rFonts w:ascii="Marianne" w:hAnsi="Marianne"/>
            <w:sz w:val="20"/>
          </w:rPr>
          <w:fldChar w:fldCharType="begin"/>
        </w:r>
        <w:r w:rsidRPr="00770417">
          <w:rPr>
            <w:rFonts w:ascii="Marianne" w:hAnsi="Marianne"/>
            <w:sz w:val="20"/>
          </w:rPr>
          <w:instrText>PAGE   \* MERGEFORMAT</w:instrText>
        </w:r>
        <w:r w:rsidRPr="00770417">
          <w:rPr>
            <w:rFonts w:ascii="Marianne" w:hAnsi="Marianne"/>
            <w:sz w:val="20"/>
          </w:rPr>
          <w:fldChar w:fldCharType="separate"/>
        </w:r>
        <w:r w:rsidR="0081092D">
          <w:rPr>
            <w:rFonts w:ascii="Marianne" w:hAnsi="Marianne"/>
            <w:noProof/>
            <w:sz w:val="20"/>
          </w:rPr>
          <w:t>1</w:t>
        </w:r>
        <w:r w:rsidRPr="00770417">
          <w:rPr>
            <w:rFonts w:ascii="Marianne" w:hAnsi="Marianne"/>
            <w:sz w:val="20"/>
          </w:rPr>
          <w:fldChar w:fldCharType="end"/>
        </w:r>
      </w:p>
      <w:p w14:paraId="02189139" w14:textId="3DCFC415" w:rsidR="00825221" w:rsidRPr="005537D3" w:rsidRDefault="004D57D3" w:rsidP="00DA4DD7">
        <w:pPr>
          <w:pStyle w:val="Pieddepage"/>
          <w:jc w:val="left"/>
          <w:rPr>
            <w:rFonts w:ascii="Marianne" w:hAnsi="Marianne" w:cstheme="minorHAnsi"/>
          </w:rPr>
        </w:pPr>
        <w:r w:rsidRPr="005537D3">
          <w:rPr>
            <w:rFonts w:ascii="Marianne" w:hAnsi="Marianne" w:cstheme="minorHAnsi"/>
            <w:sz w:val="20"/>
          </w:rPr>
          <w:t>31</w:t>
        </w:r>
        <w:r w:rsidR="00A324D0" w:rsidRPr="005537D3">
          <w:rPr>
            <w:rFonts w:ascii="Marianne" w:hAnsi="Marianne" w:cstheme="minorHAnsi"/>
            <w:sz w:val="20"/>
          </w:rPr>
          <w:t>/</w:t>
        </w:r>
        <w:r w:rsidR="00B251CC" w:rsidRPr="005537D3">
          <w:rPr>
            <w:rFonts w:ascii="Marianne" w:hAnsi="Marianne" w:cstheme="minorHAnsi"/>
            <w:sz w:val="20"/>
          </w:rPr>
          <w:t>12</w:t>
        </w:r>
        <w:r w:rsidR="00DA4DD7" w:rsidRPr="005537D3">
          <w:rPr>
            <w:rFonts w:ascii="Marianne" w:hAnsi="Marianne" w:cstheme="minorHAnsi"/>
            <w:sz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18F2C2FF"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D05DBE">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r w:rsidR="00A324D0">
        <w:rPr>
          <w:rFonts w:ascii="Marianne" w:hAnsi="Marianne"/>
          <w:sz w:val="18"/>
          <w:szCs w:val="18"/>
        </w:rPr>
        <w:t>.</w:t>
      </w:r>
    </w:p>
  </w:footnote>
  <w:footnote w:id="2">
    <w:p w14:paraId="3AC72055" w14:textId="77777777" w:rsidR="00E44544" w:rsidRPr="00F3147D" w:rsidRDefault="00E44544" w:rsidP="00E44544">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w:t>
      </w:r>
      <w:hyperlink r:id="rId1" w:history="1">
        <w:r w:rsidRPr="00F3147D">
          <w:rPr>
            <w:rStyle w:val="Lienhypertexte"/>
            <w:rFonts w:ascii="Marianne" w:hAnsi="Marianne"/>
            <w:sz w:val="18"/>
            <w:szCs w:val="18"/>
          </w:rPr>
          <w:t>https://alim.agriculture.gouv.fr/ift/</w:t>
        </w:r>
      </w:hyperlink>
      <w:r w:rsidRPr="00F3147D">
        <w:rPr>
          <w:rFonts w:ascii="Marianne" w:hAnsi="Marianne"/>
          <w:sz w:val="18"/>
          <w:szCs w:val="18"/>
        </w:rPr>
        <w:t xml:space="preserve"> </w:t>
      </w:r>
    </w:p>
  </w:footnote>
  <w:footnote w:id="3">
    <w:p w14:paraId="7D0EAA22" w14:textId="77777777" w:rsidR="00DA3D8D" w:rsidRPr="0052048C" w:rsidRDefault="00DA3D8D" w:rsidP="00DA3D8D">
      <w:pPr>
        <w:pStyle w:val="Notedebasdepage"/>
        <w:rPr>
          <w:rFonts w:ascii="Marianne" w:hAnsi="Marianne"/>
        </w:rPr>
      </w:pPr>
      <w:r w:rsidRPr="0052048C">
        <w:rPr>
          <w:rStyle w:val="Appelnotedebasdep"/>
          <w:rFonts w:ascii="Marianne" w:hAnsi="Marianne"/>
          <w:sz w:val="18"/>
          <w:szCs w:val="18"/>
        </w:rPr>
        <w:footnoteRef/>
      </w:r>
      <w:r w:rsidRPr="0052048C">
        <w:rPr>
          <w:rFonts w:ascii="Marianne" w:hAnsi="Marianne"/>
          <w:sz w:val="18"/>
          <w:szCs w:val="18"/>
        </w:rPr>
        <w:t xml:space="preserve"> Si 100% des semences utilisées sur la parcelle sont traitées, sinon pondérer en fonction de la part de semences traitées. </w:t>
      </w:r>
    </w:p>
  </w:footnote>
  <w:footnote w:id="4">
    <w:p w14:paraId="6721938C" w14:textId="0D3AB78B" w:rsidR="006D46C2" w:rsidRPr="00F3147D" w:rsidRDefault="006D46C2" w:rsidP="00F3147D">
      <w:pPr>
        <w:spacing w:after="0"/>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La brochure nationale du COMIFER qui présente les méthodes de calcul de dose prévisionnelle est </w:t>
      </w:r>
      <w:r w:rsidRPr="00A324D0">
        <w:rPr>
          <w:rFonts w:ascii="Marianne" w:hAnsi="Marianne"/>
          <w:sz w:val="18"/>
          <w:szCs w:val="18"/>
        </w:rPr>
        <w:t>téléchargeable ici</w:t>
      </w:r>
      <w:r w:rsidR="00A324D0">
        <w:rPr>
          <w:rFonts w:ascii="Marianne" w:hAnsi="Marianne"/>
          <w:sz w:val="18"/>
          <w:szCs w:val="18"/>
        </w:rPr>
        <w:t xml:space="preserve"> : </w:t>
      </w:r>
      <w:hyperlink r:id="rId2" w:history="1">
        <w:r w:rsidR="00A324D0" w:rsidRPr="00885B5A">
          <w:rPr>
            <w:rStyle w:val="Lienhypertexte"/>
            <w:rFonts w:ascii="Marianne" w:hAnsi="Marianne"/>
            <w:sz w:val="18"/>
            <w:szCs w:val="18"/>
          </w:rPr>
          <w:t>https://comifer.asso.fr/bilan-azote/</w:t>
        </w:r>
      </w:hyperlink>
      <w:r w:rsidRPr="00F3147D">
        <w:rPr>
          <w:rFonts w:ascii="Marianne" w:hAnsi="Marianne"/>
          <w:sz w:val="18"/>
          <w:szCs w:val="18"/>
        </w:rPr>
        <w:t>.</w:t>
      </w:r>
    </w:p>
  </w:footnote>
  <w:footnote w:id="5">
    <w:p w14:paraId="2F75A44A" w14:textId="77777777" w:rsidR="00481BC7" w:rsidRDefault="00481BC7" w:rsidP="00481BC7">
      <w:pPr>
        <w:pStyle w:val="Notedebasdepage"/>
      </w:pPr>
      <w:r w:rsidRPr="00F3147D">
        <w:rPr>
          <w:rStyle w:val="Appelnotedebasdep"/>
          <w:rFonts w:ascii="Marianne" w:hAnsi="Marianne"/>
          <w:sz w:val="18"/>
          <w:szCs w:val="18"/>
        </w:rPr>
        <w:footnoteRef/>
      </w:r>
      <w:r w:rsidRPr="00F3147D">
        <w:rPr>
          <w:rFonts w:ascii="Marianne" w:hAnsi="Marianne"/>
          <w:sz w:val="18"/>
          <w:szCs w:val="18"/>
        </w:rPr>
        <w:t xml:space="preserve"> </w:t>
      </w:r>
      <w:r w:rsidRPr="00F3147D">
        <w:rPr>
          <w:rFonts w:ascii="Marianne" w:hAnsi="Marianne"/>
          <w:sz w:val="18"/>
          <w:szCs w:val="18"/>
          <w:highlight w:val="yellow"/>
        </w:rPr>
        <w:t>[</w:t>
      </w:r>
      <w:r w:rsidRPr="00F3147D">
        <w:rPr>
          <w:rFonts w:ascii="Marianne" w:hAnsi="Marianne"/>
          <w:i/>
          <w:sz w:val="18"/>
          <w:szCs w:val="18"/>
          <w:highlight w:val="yellow"/>
        </w:rPr>
        <w:t>Mettre ici le lien vers l’arrête « GREN »]</w:t>
      </w:r>
    </w:p>
  </w:footnote>
  <w:footnote w:id="6">
    <w:p w14:paraId="0E26563A" w14:textId="77777777" w:rsidR="006D46C2" w:rsidRPr="00F3147D" w:rsidRDefault="006D46C2" w:rsidP="006D46C2">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36B66DB0"/>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sz w:val="22"/>
      </w:rPr>
    </w:lvl>
    <w:lvl w:ilvl="2">
      <w:start w:val="1"/>
      <w:numFmt w:val="decimal"/>
      <w:pStyle w:val="Titre3"/>
      <w:lvlText w:val="%1.%2.%3"/>
      <w:lvlJc w:val="left"/>
      <w:pPr>
        <w:ind w:left="720" w:hanging="720"/>
      </w:pPr>
      <w:rPr>
        <w:rFonts w:ascii="Marianne" w:hAnsi="Marianne" w:hint="default"/>
        <w:b w:val="0"/>
        <w:color w:val="auto"/>
        <w:sz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CC9"/>
    <w:rsid w:val="00025D5F"/>
    <w:rsid w:val="00027B6C"/>
    <w:rsid w:val="00034FD5"/>
    <w:rsid w:val="00037B71"/>
    <w:rsid w:val="00042CA3"/>
    <w:rsid w:val="00074E34"/>
    <w:rsid w:val="00082530"/>
    <w:rsid w:val="00086F64"/>
    <w:rsid w:val="00087D2F"/>
    <w:rsid w:val="00096A82"/>
    <w:rsid w:val="000A3A61"/>
    <w:rsid w:val="000A5E2D"/>
    <w:rsid w:val="000B79A8"/>
    <w:rsid w:val="000C6703"/>
    <w:rsid w:val="000C7CD3"/>
    <w:rsid w:val="000D2289"/>
    <w:rsid w:val="000D7537"/>
    <w:rsid w:val="000E58AE"/>
    <w:rsid w:val="000E79D1"/>
    <w:rsid w:val="000F4470"/>
    <w:rsid w:val="000F48AB"/>
    <w:rsid w:val="000F72F1"/>
    <w:rsid w:val="0010769E"/>
    <w:rsid w:val="00113CFA"/>
    <w:rsid w:val="001209F9"/>
    <w:rsid w:val="0012654F"/>
    <w:rsid w:val="00127802"/>
    <w:rsid w:val="0013004F"/>
    <w:rsid w:val="001333DB"/>
    <w:rsid w:val="00136AFA"/>
    <w:rsid w:val="00137482"/>
    <w:rsid w:val="0014570F"/>
    <w:rsid w:val="00152791"/>
    <w:rsid w:val="00152F39"/>
    <w:rsid w:val="00154086"/>
    <w:rsid w:val="00170AB5"/>
    <w:rsid w:val="00174E1D"/>
    <w:rsid w:val="00180390"/>
    <w:rsid w:val="001B02CB"/>
    <w:rsid w:val="001C1A56"/>
    <w:rsid w:val="001C766E"/>
    <w:rsid w:val="001D61E2"/>
    <w:rsid w:val="001E1A79"/>
    <w:rsid w:val="001F3F18"/>
    <w:rsid w:val="001F62BA"/>
    <w:rsid w:val="001F7681"/>
    <w:rsid w:val="00201282"/>
    <w:rsid w:val="002219F5"/>
    <w:rsid w:val="00230CFD"/>
    <w:rsid w:val="00234F5E"/>
    <w:rsid w:val="00261BC4"/>
    <w:rsid w:val="00262B51"/>
    <w:rsid w:val="002653EB"/>
    <w:rsid w:val="002663A3"/>
    <w:rsid w:val="00267347"/>
    <w:rsid w:val="0027607C"/>
    <w:rsid w:val="00297F20"/>
    <w:rsid w:val="002C5900"/>
    <w:rsid w:val="002E4B49"/>
    <w:rsid w:val="003017AF"/>
    <w:rsid w:val="00320D19"/>
    <w:rsid w:val="003253E3"/>
    <w:rsid w:val="00333F17"/>
    <w:rsid w:val="00340194"/>
    <w:rsid w:val="003432BE"/>
    <w:rsid w:val="00345891"/>
    <w:rsid w:val="0038531E"/>
    <w:rsid w:val="0039433E"/>
    <w:rsid w:val="003A75A5"/>
    <w:rsid w:val="003D21DC"/>
    <w:rsid w:val="003D4F2B"/>
    <w:rsid w:val="003D6921"/>
    <w:rsid w:val="004134DA"/>
    <w:rsid w:val="004254CE"/>
    <w:rsid w:val="004348E8"/>
    <w:rsid w:val="0045334F"/>
    <w:rsid w:val="00457F51"/>
    <w:rsid w:val="0046568D"/>
    <w:rsid w:val="00481BC7"/>
    <w:rsid w:val="00494B3A"/>
    <w:rsid w:val="004B69B5"/>
    <w:rsid w:val="004C1EE4"/>
    <w:rsid w:val="004C5B8C"/>
    <w:rsid w:val="004D06C6"/>
    <w:rsid w:val="004D1049"/>
    <w:rsid w:val="004D2EEB"/>
    <w:rsid w:val="004D57D3"/>
    <w:rsid w:val="004D610E"/>
    <w:rsid w:val="004E263E"/>
    <w:rsid w:val="004F366A"/>
    <w:rsid w:val="00506722"/>
    <w:rsid w:val="00513108"/>
    <w:rsid w:val="00517258"/>
    <w:rsid w:val="0052048C"/>
    <w:rsid w:val="00544AB1"/>
    <w:rsid w:val="0055352B"/>
    <w:rsid w:val="005537D3"/>
    <w:rsid w:val="0055515D"/>
    <w:rsid w:val="0055679B"/>
    <w:rsid w:val="005651E7"/>
    <w:rsid w:val="0058456A"/>
    <w:rsid w:val="005C3679"/>
    <w:rsid w:val="005C6013"/>
    <w:rsid w:val="005E4B9B"/>
    <w:rsid w:val="005E5425"/>
    <w:rsid w:val="005F4B1B"/>
    <w:rsid w:val="005F576F"/>
    <w:rsid w:val="00607522"/>
    <w:rsid w:val="00615EBD"/>
    <w:rsid w:val="00621D37"/>
    <w:rsid w:val="00624699"/>
    <w:rsid w:val="006317C9"/>
    <w:rsid w:val="00632ED1"/>
    <w:rsid w:val="00637486"/>
    <w:rsid w:val="00641676"/>
    <w:rsid w:val="00656C71"/>
    <w:rsid w:val="006652B2"/>
    <w:rsid w:val="00670B16"/>
    <w:rsid w:val="006830E0"/>
    <w:rsid w:val="006842F1"/>
    <w:rsid w:val="00692B85"/>
    <w:rsid w:val="006950AD"/>
    <w:rsid w:val="006A3CC9"/>
    <w:rsid w:val="006A7CD8"/>
    <w:rsid w:val="006D46C2"/>
    <w:rsid w:val="006D6BC0"/>
    <w:rsid w:val="006E5032"/>
    <w:rsid w:val="0070185C"/>
    <w:rsid w:val="007078F9"/>
    <w:rsid w:val="00717412"/>
    <w:rsid w:val="007232B3"/>
    <w:rsid w:val="00726AE1"/>
    <w:rsid w:val="00735377"/>
    <w:rsid w:val="0076088E"/>
    <w:rsid w:val="00770417"/>
    <w:rsid w:val="00782EE0"/>
    <w:rsid w:val="007937F8"/>
    <w:rsid w:val="007B02B4"/>
    <w:rsid w:val="007B79D1"/>
    <w:rsid w:val="007C2685"/>
    <w:rsid w:val="007C2869"/>
    <w:rsid w:val="007C523A"/>
    <w:rsid w:val="007D30F7"/>
    <w:rsid w:val="007E0CF0"/>
    <w:rsid w:val="007E41E8"/>
    <w:rsid w:val="007E6169"/>
    <w:rsid w:val="007E6C83"/>
    <w:rsid w:val="00803D32"/>
    <w:rsid w:val="00806D30"/>
    <w:rsid w:val="00807806"/>
    <w:rsid w:val="0081092D"/>
    <w:rsid w:val="00823DF9"/>
    <w:rsid w:val="00825221"/>
    <w:rsid w:val="00832437"/>
    <w:rsid w:val="00841806"/>
    <w:rsid w:val="00842DE2"/>
    <w:rsid w:val="00843E7F"/>
    <w:rsid w:val="00846D6C"/>
    <w:rsid w:val="0086057E"/>
    <w:rsid w:val="008866E7"/>
    <w:rsid w:val="0088795E"/>
    <w:rsid w:val="0089539D"/>
    <w:rsid w:val="008A127C"/>
    <w:rsid w:val="008A491D"/>
    <w:rsid w:val="008A5452"/>
    <w:rsid w:val="008A6226"/>
    <w:rsid w:val="008A6DE5"/>
    <w:rsid w:val="008B1538"/>
    <w:rsid w:val="008B4C91"/>
    <w:rsid w:val="008B51AE"/>
    <w:rsid w:val="008B7258"/>
    <w:rsid w:val="008B7D5F"/>
    <w:rsid w:val="008D5E85"/>
    <w:rsid w:val="008D73CB"/>
    <w:rsid w:val="008E1E66"/>
    <w:rsid w:val="009103DE"/>
    <w:rsid w:val="0091149F"/>
    <w:rsid w:val="00911AF8"/>
    <w:rsid w:val="00911D91"/>
    <w:rsid w:val="009256E8"/>
    <w:rsid w:val="0093097E"/>
    <w:rsid w:val="0093165C"/>
    <w:rsid w:val="00934967"/>
    <w:rsid w:val="00937388"/>
    <w:rsid w:val="009543E8"/>
    <w:rsid w:val="00962E16"/>
    <w:rsid w:val="00965DE1"/>
    <w:rsid w:val="00966B17"/>
    <w:rsid w:val="00985EF7"/>
    <w:rsid w:val="009B204C"/>
    <w:rsid w:val="009B6BAE"/>
    <w:rsid w:val="009D5945"/>
    <w:rsid w:val="009D6CC4"/>
    <w:rsid w:val="009E561D"/>
    <w:rsid w:val="009F3DD8"/>
    <w:rsid w:val="009F61F3"/>
    <w:rsid w:val="00A00831"/>
    <w:rsid w:val="00A0360B"/>
    <w:rsid w:val="00A06D22"/>
    <w:rsid w:val="00A178CC"/>
    <w:rsid w:val="00A22F19"/>
    <w:rsid w:val="00A23E24"/>
    <w:rsid w:val="00A324D0"/>
    <w:rsid w:val="00A33889"/>
    <w:rsid w:val="00A3682E"/>
    <w:rsid w:val="00A70C1D"/>
    <w:rsid w:val="00A76B5F"/>
    <w:rsid w:val="00A950E5"/>
    <w:rsid w:val="00AA1580"/>
    <w:rsid w:val="00AB1FC8"/>
    <w:rsid w:val="00AC63D7"/>
    <w:rsid w:val="00AD098E"/>
    <w:rsid w:val="00B0075B"/>
    <w:rsid w:val="00B11EED"/>
    <w:rsid w:val="00B251CC"/>
    <w:rsid w:val="00B4050D"/>
    <w:rsid w:val="00B55891"/>
    <w:rsid w:val="00B77BC2"/>
    <w:rsid w:val="00B84ABD"/>
    <w:rsid w:val="00B93B22"/>
    <w:rsid w:val="00B962DF"/>
    <w:rsid w:val="00BA67C4"/>
    <w:rsid w:val="00BA7991"/>
    <w:rsid w:val="00BD0FF9"/>
    <w:rsid w:val="00BF2E78"/>
    <w:rsid w:val="00C052DB"/>
    <w:rsid w:val="00C065A5"/>
    <w:rsid w:val="00C06695"/>
    <w:rsid w:val="00C1206D"/>
    <w:rsid w:val="00C2459B"/>
    <w:rsid w:val="00C34518"/>
    <w:rsid w:val="00C563AD"/>
    <w:rsid w:val="00C62501"/>
    <w:rsid w:val="00C62737"/>
    <w:rsid w:val="00C70C73"/>
    <w:rsid w:val="00C8763C"/>
    <w:rsid w:val="00CA01C1"/>
    <w:rsid w:val="00CB597B"/>
    <w:rsid w:val="00CC2327"/>
    <w:rsid w:val="00CC5C16"/>
    <w:rsid w:val="00D00880"/>
    <w:rsid w:val="00D05DBE"/>
    <w:rsid w:val="00D21438"/>
    <w:rsid w:val="00D379DF"/>
    <w:rsid w:val="00D503C2"/>
    <w:rsid w:val="00D52316"/>
    <w:rsid w:val="00D67B7D"/>
    <w:rsid w:val="00D67ECA"/>
    <w:rsid w:val="00D74FB5"/>
    <w:rsid w:val="00D851A1"/>
    <w:rsid w:val="00D964DC"/>
    <w:rsid w:val="00D965E9"/>
    <w:rsid w:val="00DA0E08"/>
    <w:rsid w:val="00DA1CC0"/>
    <w:rsid w:val="00DA3D8D"/>
    <w:rsid w:val="00DA4DD7"/>
    <w:rsid w:val="00DA5A1E"/>
    <w:rsid w:val="00DB134B"/>
    <w:rsid w:val="00DB49DD"/>
    <w:rsid w:val="00DB4F6D"/>
    <w:rsid w:val="00DC19FD"/>
    <w:rsid w:val="00DD1CC1"/>
    <w:rsid w:val="00E05334"/>
    <w:rsid w:val="00E0656A"/>
    <w:rsid w:val="00E11E59"/>
    <w:rsid w:val="00E17395"/>
    <w:rsid w:val="00E21879"/>
    <w:rsid w:val="00E32EED"/>
    <w:rsid w:val="00E44544"/>
    <w:rsid w:val="00E456C8"/>
    <w:rsid w:val="00E50770"/>
    <w:rsid w:val="00E573F5"/>
    <w:rsid w:val="00E62866"/>
    <w:rsid w:val="00E759E9"/>
    <w:rsid w:val="00E833B5"/>
    <w:rsid w:val="00E8532C"/>
    <w:rsid w:val="00E9049F"/>
    <w:rsid w:val="00EA1557"/>
    <w:rsid w:val="00EA4CD6"/>
    <w:rsid w:val="00EB57CC"/>
    <w:rsid w:val="00EC40ED"/>
    <w:rsid w:val="00ED3B7E"/>
    <w:rsid w:val="00ED3D37"/>
    <w:rsid w:val="00ED5870"/>
    <w:rsid w:val="00EE7C57"/>
    <w:rsid w:val="00EF0DE9"/>
    <w:rsid w:val="00EF3DF2"/>
    <w:rsid w:val="00EF55FA"/>
    <w:rsid w:val="00F00BEF"/>
    <w:rsid w:val="00F126C6"/>
    <w:rsid w:val="00F21721"/>
    <w:rsid w:val="00F266E4"/>
    <w:rsid w:val="00F3147D"/>
    <w:rsid w:val="00F34A20"/>
    <w:rsid w:val="00F42BEB"/>
    <w:rsid w:val="00F54217"/>
    <w:rsid w:val="00F621FC"/>
    <w:rsid w:val="00F67ACA"/>
    <w:rsid w:val="00F85BBF"/>
    <w:rsid w:val="00F860DA"/>
    <w:rsid w:val="00F9138E"/>
    <w:rsid w:val="00F92965"/>
    <w:rsid w:val="00FA0A16"/>
    <w:rsid w:val="00FA321E"/>
    <w:rsid w:val="00FA68A3"/>
    <w:rsid w:val="00FA7248"/>
    <w:rsid w:val="00FB3EC9"/>
    <w:rsid w:val="00FC567B"/>
    <w:rsid w:val="00FD4695"/>
    <w:rsid w:val="00FD5705"/>
    <w:rsid w:val="00FD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999502932">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731732624">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bilan-azote/"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0E3B-C65E-454C-A30A-8FB8B244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4251</Words>
  <Characters>23383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2022-11-30T14:48:00Z</cp:lastPrinted>
  <dcterms:created xsi:type="dcterms:W3CDTF">2024-04-18T08:43:00Z</dcterms:created>
  <dcterms:modified xsi:type="dcterms:W3CDTF">2024-04-18T08:43:00Z</dcterms:modified>
</cp:coreProperties>
</file>